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CD536" w14:textId="65A8AFAB" w:rsidR="003F5611" w:rsidRDefault="003F5611" w:rsidP="00C73302">
      <w:pPr>
        <w:rPr>
          <w:rFonts w:ascii="Arial" w:hAnsi="Arial"/>
          <w:color w:val="00AFD7"/>
          <w:sz w:val="40"/>
          <w:szCs w:val="54"/>
        </w:rPr>
      </w:pPr>
      <w:r w:rsidRPr="003F5611">
        <w:rPr>
          <w:rFonts w:ascii="Arial" w:hAnsi="Arial"/>
          <w:color w:val="00AFD7"/>
          <w:sz w:val="40"/>
          <w:szCs w:val="54"/>
        </w:rPr>
        <w:t>RAYOVAC EUROPE LIMITED</w:t>
      </w:r>
      <w:r>
        <w:rPr>
          <w:rFonts w:ascii="Arial" w:hAnsi="Arial"/>
          <w:color w:val="00AFD7"/>
          <w:sz w:val="40"/>
          <w:szCs w:val="54"/>
        </w:rPr>
        <w:br/>
      </w:r>
      <w:r w:rsidRPr="003F5611">
        <w:rPr>
          <w:rFonts w:ascii="Arial" w:hAnsi="Arial"/>
          <w:color w:val="00AFD7"/>
          <w:sz w:val="40"/>
          <w:szCs w:val="54"/>
        </w:rPr>
        <w:t>RETIREMENT BENEFITS SCHEME</w:t>
      </w:r>
    </w:p>
    <w:p w14:paraId="1015040F" w14:textId="0E7E9593" w:rsidR="00C73302" w:rsidRPr="00D54CC7" w:rsidRDefault="00C73302" w:rsidP="00C73302">
      <w:pPr>
        <w:rPr>
          <w:rFonts w:ascii="Arial" w:hAnsi="Arial"/>
          <w:color w:val="00AFD7"/>
          <w:sz w:val="40"/>
          <w:szCs w:val="54"/>
        </w:rPr>
      </w:pPr>
      <w:r w:rsidRPr="00C20EF6">
        <w:rPr>
          <w:rFonts w:ascii="Arial" w:hAnsi="Arial"/>
          <w:color w:val="00AFD7"/>
          <w:sz w:val="40"/>
          <w:szCs w:val="54"/>
        </w:rPr>
        <w:t>Engagement Policy Implementation Statement</w:t>
      </w:r>
    </w:p>
    <w:p w14:paraId="11497FE1" w14:textId="3FBFBAA3" w:rsidR="00C73302" w:rsidRDefault="00C73302" w:rsidP="00C73302">
      <w:pPr>
        <w:jc w:val="both"/>
        <w:rPr>
          <w:rFonts w:cs="Times New Roman"/>
          <w:sz w:val="18"/>
          <w:szCs w:val="18"/>
        </w:rPr>
      </w:pPr>
      <w:r w:rsidRPr="00D54CC7">
        <w:rPr>
          <w:rFonts w:ascii="Arial" w:hAnsi="Arial"/>
          <w:color w:val="0C2340"/>
          <w:sz w:val="32"/>
          <w:szCs w:val="32"/>
        </w:rPr>
        <w:t>Year Ended 5 April 202</w:t>
      </w:r>
      <w:r w:rsidR="00D14BEC">
        <w:rPr>
          <w:rFonts w:ascii="Arial" w:hAnsi="Arial"/>
          <w:color w:val="0C2340"/>
          <w:sz w:val="32"/>
          <w:szCs w:val="32"/>
        </w:rPr>
        <w:t>4</w:t>
      </w:r>
    </w:p>
    <w:p w14:paraId="2EED98CC" w14:textId="77777777" w:rsidR="00C20EF6" w:rsidRPr="00C20EF6" w:rsidRDefault="00C20EF6" w:rsidP="00C20EF6">
      <w:pPr>
        <w:jc w:val="both"/>
        <w:rPr>
          <w:rFonts w:ascii="Arial" w:hAnsi="Arial" w:cs="Arial"/>
          <w:b/>
          <w:color w:val="00AFD7"/>
          <w:sz w:val="18"/>
          <w:szCs w:val="18"/>
        </w:rPr>
      </w:pPr>
      <w:r w:rsidRPr="00C20EF6">
        <w:rPr>
          <w:rFonts w:ascii="Arial" w:hAnsi="Arial" w:cs="Arial"/>
          <w:b/>
          <w:color w:val="00AFD7"/>
          <w:sz w:val="18"/>
          <w:szCs w:val="18"/>
        </w:rPr>
        <w:t>Introduction</w:t>
      </w:r>
    </w:p>
    <w:p w14:paraId="4F1699EA" w14:textId="77777777" w:rsidR="001C3FCD" w:rsidRDefault="00C20EF6" w:rsidP="00C20EF6">
      <w:pPr>
        <w:jc w:val="both"/>
        <w:rPr>
          <w:rFonts w:ascii="Arial" w:hAnsi="Arial" w:cs="Arial"/>
          <w:color w:val="auto"/>
          <w:sz w:val="18"/>
          <w:szCs w:val="18"/>
        </w:rPr>
      </w:pPr>
      <w:r w:rsidRPr="00C20EF6">
        <w:rPr>
          <w:rFonts w:ascii="Arial" w:hAnsi="Arial" w:cs="Arial"/>
          <w:color w:val="auto"/>
          <w:sz w:val="18"/>
          <w:szCs w:val="18"/>
        </w:rPr>
        <w:t>This Engagement Policy Implementation Statement (the “Statement”) sets out how, and the extent to which, the stewardship policy and policies on environmental, social and governance (“ESG”) factors and climate change, set out in the Statement of Investment Principles (the “SIP”), have been followed during the year to 5 April 2024 (the “Scheme Year”).</w:t>
      </w:r>
    </w:p>
    <w:p w14:paraId="6C0BA2D2" w14:textId="42CBE5E9" w:rsidR="00C20EF6" w:rsidRPr="00C20EF6" w:rsidRDefault="001C3FCD" w:rsidP="00C20EF6">
      <w:pPr>
        <w:jc w:val="both"/>
        <w:rPr>
          <w:rFonts w:ascii="Arial" w:hAnsi="Arial" w:cs="Arial"/>
          <w:color w:val="auto"/>
          <w:sz w:val="18"/>
          <w:szCs w:val="18"/>
        </w:rPr>
      </w:pPr>
      <w:r w:rsidRPr="001C3FCD">
        <w:rPr>
          <w:rFonts w:ascii="Arial" w:hAnsi="Arial" w:cs="Arial"/>
          <w:color w:val="auto"/>
          <w:sz w:val="18"/>
          <w:szCs w:val="18"/>
        </w:rPr>
        <w:t xml:space="preserve">This Statement has been produced in accordance with The Occupational and Personal Pension Schemes (Disclosure of Information) Regulations 2013 and subsequent amendments, and the statutory and non-statutory guidance from the Department </w:t>
      </w:r>
      <w:r w:rsidR="0066625C">
        <w:rPr>
          <w:rFonts w:ascii="Arial" w:hAnsi="Arial" w:cs="Arial"/>
          <w:color w:val="auto"/>
          <w:sz w:val="18"/>
          <w:szCs w:val="18"/>
        </w:rPr>
        <w:t>for</w:t>
      </w:r>
      <w:r w:rsidR="0066625C" w:rsidRPr="001C3FCD">
        <w:rPr>
          <w:rFonts w:ascii="Arial" w:hAnsi="Arial" w:cs="Arial"/>
          <w:color w:val="auto"/>
          <w:sz w:val="18"/>
          <w:szCs w:val="18"/>
        </w:rPr>
        <w:t xml:space="preserve"> </w:t>
      </w:r>
      <w:r w:rsidRPr="001C3FCD">
        <w:rPr>
          <w:rFonts w:ascii="Arial" w:hAnsi="Arial" w:cs="Arial"/>
          <w:color w:val="auto"/>
          <w:sz w:val="18"/>
          <w:szCs w:val="18"/>
        </w:rPr>
        <w:t>Work and Pensions</w:t>
      </w:r>
      <w:r w:rsidR="00C20EF6" w:rsidRPr="00C20EF6">
        <w:rPr>
          <w:rFonts w:ascii="Arial" w:hAnsi="Arial" w:cs="Arial"/>
          <w:color w:val="auto"/>
          <w:sz w:val="18"/>
          <w:szCs w:val="18"/>
        </w:rPr>
        <w:t>.</w:t>
      </w:r>
    </w:p>
    <w:p w14:paraId="157254E4" w14:textId="77777777" w:rsidR="00C20EF6" w:rsidRPr="00C20EF6" w:rsidRDefault="00C20EF6" w:rsidP="00C20EF6">
      <w:pPr>
        <w:jc w:val="both"/>
        <w:rPr>
          <w:rFonts w:ascii="Arial" w:hAnsi="Arial" w:cs="Arial"/>
          <w:color w:val="auto"/>
          <w:sz w:val="18"/>
          <w:szCs w:val="18"/>
        </w:rPr>
      </w:pPr>
      <w:r w:rsidRPr="00C20EF6">
        <w:rPr>
          <w:rFonts w:ascii="Arial" w:hAnsi="Arial" w:cs="Arial"/>
          <w:color w:val="auto"/>
          <w:sz w:val="18"/>
          <w:szCs w:val="18"/>
        </w:rPr>
        <w:t>The Statement is based on, and should be read in conjunction with, the SIP that was in place for the Scheme Year. The latest version of the SIP can be accessed online:</w:t>
      </w:r>
    </w:p>
    <w:p w14:paraId="5E2F7961" w14:textId="77777777" w:rsidR="00C20EF6" w:rsidRPr="00C20EF6" w:rsidRDefault="00C20EF6" w:rsidP="00C20EF6">
      <w:pPr>
        <w:jc w:val="both"/>
        <w:rPr>
          <w:rStyle w:val="Hyperlink"/>
          <w:rFonts w:ascii="Arial" w:hAnsi="Arial" w:cs="Arial"/>
          <w:sz w:val="18"/>
          <w:szCs w:val="18"/>
        </w:rPr>
      </w:pPr>
      <w:r w:rsidRPr="00C20EF6">
        <w:rPr>
          <w:rStyle w:val="Hyperlink"/>
          <w:rFonts w:ascii="Arial" w:hAnsi="Arial" w:cs="Arial"/>
          <w:sz w:val="18"/>
          <w:szCs w:val="18"/>
        </w:rPr>
        <w:t>https://www.spectrumbrands.co.uk/implementation-statement.html</w:t>
      </w:r>
    </w:p>
    <w:p w14:paraId="4F85B871" w14:textId="77777777" w:rsidR="00C20EF6" w:rsidRPr="00C20EF6" w:rsidRDefault="00C20EF6" w:rsidP="00C20EF6">
      <w:pPr>
        <w:jc w:val="both"/>
        <w:rPr>
          <w:rFonts w:ascii="Arial" w:hAnsi="Arial" w:cs="Arial"/>
          <w:b/>
          <w:color w:val="00AFD7"/>
          <w:sz w:val="18"/>
          <w:szCs w:val="18"/>
        </w:rPr>
      </w:pPr>
      <w:r w:rsidRPr="00C20EF6">
        <w:rPr>
          <w:rFonts w:ascii="Arial" w:hAnsi="Arial" w:cs="Arial"/>
          <w:b/>
          <w:color w:val="00AFD7"/>
          <w:sz w:val="18"/>
          <w:szCs w:val="18"/>
        </w:rPr>
        <w:t>Trustees’ Investment Objectives</w:t>
      </w:r>
    </w:p>
    <w:p w14:paraId="58019593" w14:textId="77777777" w:rsidR="00C20EF6" w:rsidRPr="00C20EF6" w:rsidRDefault="00C20EF6" w:rsidP="00C20EF6">
      <w:pPr>
        <w:jc w:val="both"/>
        <w:rPr>
          <w:rFonts w:ascii="Arial" w:hAnsi="Arial" w:cs="Arial"/>
          <w:color w:val="auto"/>
          <w:sz w:val="18"/>
          <w:szCs w:val="18"/>
        </w:rPr>
      </w:pPr>
      <w:r w:rsidRPr="00C20EF6">
        <w:rPr>
          <w:rFonts w:ascii="Arial" w:hAnsi="Arial" w:cs="Arial"/>
          <w:color w:val="auto"/>
          <w:sz w:val="18"/>
          <w:szCs w:val="18"/>
        </w:rPr>
        <w:t xml:space="preserve">The Trustees believe it is important to consider the policies in place in the context of the investment objectives they have set. </w:t>
      </w:r>
    </w:p>
    <w:p w14:paraId="4FD41007" w14:textId="77777777" w:rsidR="00C20EF6" w:rsidRPr="00C20EF6" w:rsidRDefault="00C20EF6" w:rsidP="00C20EF6">
      <w:pPr>
        <w:jc w:val="both"/>
        <w:rPr>
          <w:rFonts w:ascii="Arial" w:hAnsi="Arial" w:cs="Arial"/>
          <w:color w:val="auto"/>
          <w:sz w:val="18"/>
          <w:szCs w:val="18"/>
        </w:rPr>
      </w:pPr>
      <w:r w:rsidRPr="00C20EF6">
        <w:rPr>
          <w:rFonts w:ascii="Arial" w:hAnsi="Arial" w:cs="Arial"/>
          <w:color w:val="auto"/>
          <w:sz w:val="18"/>
          <w:szCs w:val="18"/>
        </w:rPr>
        <w:t xml:space="preserve">As outlined in the SIP, the Trustees’ key objective for the Scheme’s investment strategy is to reduce risk ahead of any decision to undertake a buy-in (ahead of a full buy-out) of the Scheme’s liabilities with an insurance company. </w:t>
      </w:r>
    </w:p>
    <w:p w14:paraId="1577BE67" w14:textId="77777777" w:rsidR="00C20EF6" w:rsidRPr="00C20EF6" w:rsidRDefault="00C20EF6" w:rsidP="00C20EF6">
      <w:pPr>
        <w:jc w:val="both"/>
        <w:rPr>
          <w:rFonts w:ascii="Arial" w:hAnsi="Arial" w:cs="Arial"/>
          <w:color w:val="auto"/>
          <w:sz w:val="18"/>
          <w:szCs w:val="18"/>
        </w:rPr>
      </w:pPr>
      <w:r w:rsidRPr="00C20EF6">
        <w:rPr>
          <w:rFonts w:ascii="Arial" w:hAnsi="Arial" w:cs="Arial"/>
          <w:color w:val="auto"/>
          <w:sz w:val="18"/>
          <w:szCs w:val="18"/>
        </w:rPr>
        <w:t>Furthermore, the Trustees seek to ensure that the assets are liquid enough to meet the liabilities as and when they fall due.</w:t>
      </w:r>
    </w:p>
    <w:p w14:paraId="27055C1F" w14:textId="77777777" w:rsidR="00C20EF6" w:rsidRPr="00C20EF6" w:rsidRDefault="00C20EF6" w:rsidP="00C20EF6">
      <w:pPr>
        <w:jc w:val="both"/>
        <w:rPr>
          <w:rFonts w:ascii="Arial" w:hAnsi="Arial" w:cs="Arial"/>
          <w:b/>
          <w:color w:val="00AFD7"/>
          <w:sz w:val="18"/>
          <w:szCs w:val="18"/>
        </w:rPr>
      </w:pPr>
      <w:r w:rsidRPr="00C20EF6">
        <w:rPr>
          <w:rFonts w:ascii="Arial" w:hAnsi="Arial" w:cs="Arial"/>
          <w:b/>
          <w:color w:val="00AFD7"/>
          <w:sz w:val="18"/>
          <w:szCs w:val="18"/>
        </w:rPr>
        <w:t>Policy on ESG, Stewardship and Climate Change</w:t>
      </w:r>
    </w:p>
    <w:p w14:paraId="13ABE137" w14:textId="77777777" w:rsidR="00C20EF6" w:rsidRPr="00C20EF6" w:rsidRDefault="00C20EF6" w:rsidP="00C20EF6">
      <w:pPr>
        <w:jc w:val="both"/>
        <w:rPr>
          <w:rFonts w:ascii="Arial" w:hAnsi="Arial" w:cs="Arial"/>
          <w:color w:val="auto"/>
          <w:sz w:val="18"/>
          <w:szCs w:val="18"/>
        </w:rPr>
      </w:pPr>
      <w:r w:rsidRPr="00C20EF6">
        <w:rPr>
          <w:rFonts w:ascii="Arial" w:hAnsi="Arial" w:cs="Arial"/>
          <w:color w:val="auto"/>
          <w:sz w:val="18"/>
          <w:szCs w:val="18"/>
        </w:rPr>
        <w:t>The Trustees recognise that ESG factors can influence the investment performance of the Scheme’s portfolio and it is therefore in members’ and the Scheme’s best interest that these factors are taken into account within the investment process.</w:t>
      </w:r>
    </w:p>
    <w:p w14:paraId="43EBA730" w14:textId="77777777" w:rsidR="00C20EF6" w:rsidRPr="00C20EF6" w:rsidRDefault="00C20EF6" w:rsidP="00C20EF6">
      <w:pPr>
        <w:jc w:val="both"/>
        <w:rPr>
          <w:rFonts w:ascii="Arial" w:hAnsi="Arial" w:cs="Arial"/>
          <w:color w:val="auto"/>
          <w:sz w:val="18"/>
          <w:szCs w:val="18"/>
        </w:rPr>
      </w:pPr>
      <w:r w:rsidRPr="00C20EF6">
        <w:rPr>
          <w:rFonts w:ascii="Arial" w:hAnsi="Arial" w:cs="Arial"/>
          <w:color w:val="auto"/>
          <w:sz w:val="18"/>
          <w:szCs w:val="18"/>
        </w:rPr>
        <w:t>The Scheme’s SIP includes the Trustees’ policies on ESG factors, stewardship and climate change. The Trustees keep their policies under regular review, with the SIP subject to review at least triennially. The policies were last reviewed in November 2023, following a change to the Scheme’s investment strategy to de-risk the portfolio.</w:t>
      </w:r>
    </w:p>
    <w:p w14:paraId="4279BCB8" w14:textId="233FE779" w:rsidR="00C20EF6" w:rsidRPr="00C20EF6" w:rsidRDefault="00C20EF6" w:rsidP="00C20EF6">
      <w:pPr>
        <w:jc w:val="both"/>
        <w:rPr>
          <w:rFonts w:ascii="Arial" w:hAnsi="Arial" w:cs="Arial"/>
          <w:color w:val="auto"/>
          <w:sz w:val="18"/>
          <w:szCs w:val="18"/>
        </w:rPr>
      </w:pPr>
      <w:r w:rsidRPr="00C20EF6">
        <w:rPr>
          <w:rFonts w:ascii="Arial" w:hAnsi="Arial" w:cs="Arial"/>
          <w:color w:val="auto"/>
          <w:sz w:val="18"/>
          <w:szCs w:val="18"/>
        </w:rPr>
        <w:t xml:space="preserve">The Scheme’s assets are invested in pooled funds and therefore the Trustees accept that </w:t>
      </w:r>
      <w:r w:rsidR="0066625C">
        <w:rPr>
          <w:rFonts w:ascii="Arial" w:hAnsi="Arial" w:cs="Arial"/>
          <w:color w:val="auto"/>
          <w:sz w:val="18"/>
          <w:szCs w:val="18"/>
        </w:rPr>
        <w:t>they have</w:t>
      </w:r>
      <w:r w:rsidRPr="00C20EF6">
        <w:rPr>
          <w:rFonts w:ascii="Arial" w:hAnsi="Arial" w:cs="Arial"/>
          <w:color w:val="auto"/>
          <w:sz w:val="18"/>
          <w:szCs w:val="18"/>
        </w:rPr>
        <w:t xml:space="preserve"> very limited ability to influence the ESG policies and practices of the companies in which the manager invests. The Trustees therefore rely on the policies and judgement of the investment manager.</w:t>
      </w:r>
    </w:p>
    <w:p w14:paraId="651D346C" w14:textId="77777777" w:rsidR="00C20EF6" w:rsidRPr="00C20EF6" w:rsidRDefault="00C20EF6" w:rsidP="00C20EF6">
      <w:pPr>
        <w:jc w:val="both"/>
        <w:rPr>
          <w:rFonts w:ascii="Arial" w:hAnsi="Arial" w:cs="Arial"/>
          <w:color w:val="auto"/>
          <w:sz w:val="18"/>
          <w:szCs w:val="18"/>
        </w:rPr>
      </w:pPr>
      <w:r w:rsidRPr="00C20EF6">
        <w:rPr>
          <w:rFonts w:ascii="Arial" w:hAnsi="Arial" w:cs="Arial"/>
          <w:color w:val="auto"/>
          <w:sz w:val="18"/>
          <w:szCs w:val="18"/>
        </w:rPr>
        <w:t xml:space="preserve">The Trustees expect the investment manager to evaluate ESG factors, including climate change considerations, and exercise voting rights and stewardship obligations attached to investments and engagement activities in accordance with their own corporate governance policies and current best practice, including the UK Corporate Governance Code and UK Stewardship Code. </w:t>
      </w:r>
    </w:p>
    <w:p w14:paraId="2C710966" w14:textId="77777777" w:rsidR="00C20EF6" w:rsidRPr="00C20EF6" w:rsidRDefault="00C20EF6" w:rsidP="00C20EF6">
      <w:pPr>
        <w:jc w:val="both"/>
        <w:rPr>
          <w:rFonts w:ascii="Arial" w:hAnsi="Arial" w:cs="Arial"/>
          <w:color w:val="auto"/>
          <w:sz w:val="18"/>
          <w:szCs w:val="18"/>
        </w:rPr>
      </w:pPr>
      <w:r w:rsidRPr="00C20EF6">
        <w:rPr>
          <w:rFonts w:ascii="Arial" w:hAnsi="Arial" w:cs="Arial"/>
          <w:color w:val="auto"/>
          <w:sz w:val="18"/>
          <w:szCs w:val="18"/>
        </w:rPr>
        <w:t xml:space="preserve">The Trustees recognises that as a large proportion of the Scheme’s assets are invested in passive pooled funds, this limits the investment manager’s ability to take active decisions on whether to hold securities based on the investment manager’s considerations of ESG factors, including climate change. </w:t>
      </w:r>
    </w:p>
    <w:p w14:paraId="078252B1" w14:textId="77777777" w:rsidR="00C20EF6" w:rsidRPr="00C20EF6" w:rsidRDefault="00C20EF6" w:rsidP="00C20EF6">
      <w:pPr>
        <w:jc w:val="both"/>
        <w:rPr>
          <w:rFonts w:ascii="Arial" w:hAnsi="Arial" w:cs="Arial"/>
          <w:color w:val="auto"/>
          <w:sz w:val="18"/>
          <w:szCs w:val="18"/>
        </w:rPr>
      </w:pPr>
      <w:r w:rsidRPr="00C20EF6">
        <w:rPr>
          <w:rFonts w:ascii="Arial" w:hAnsi="Arial" w:cs="Arial"/>
          <w:color w:val="auto"/>
          <w:sz w:val="18"/>
          <w:szCs w:val="18"/>
        </w:rPr>
        <w:t>Nonetheless, the Trustees can confirm that they have acted in accordance with the SIP in relation to voting and engagement activities over the Scheme Year.</w:t>
      </w:r>
    </w:p>
    <w:p w14:paraId="7F63EB1A" w14:textId="77777777" w:rsidR="00C73302" w:rsidRPr="006A4E30" w:rsidRDefault="00C73302" w:rsidP="00C73302">
      <w:pPr>
        <w:spacing w:before="0" w:after="200" w:line="276" w:lineRule="auto"/>
        <w:rPr>
          <w:rFonts w:ascii="Arial" w:hAnsi="Arial"/>
          <w:color w:val="auto"/>
          <w:sz w:val="18"/>
          <w:szCs w:val="18"/>
        </w:rPr>
      </w:pPr>
      <w:r w:rsidRPr="006A4E30">
        <w:rPr>
          <w:rFonts w:ascii="Arial" w:hAnsi="Arial"/>
          <w:color w:val="auto"/>
          <w:sz w:val="18"/>
          <w:szCs w:val="18"/>
        </w:rPr>
        <w:br w:type="page"/>
      </w:r>
    </w:p>
    <w:p w14:paraId="02C84855" w14:textId="77777777" w:rsidR="00C20EF6" w:rsidRPr="00C20EF6" w:rsidRDefault="00C20EF6" w:rsidP="00C20EF6">
      <w:pPr>
        <w:rPr>
          <w:rFonts w:ascii="Arial" w:hAnsi="Arial" w:cs="Arial"/>
          <w:color w:val="auto"/>
          <w:sz w:val="18"/>
          <w:szCs w:val="18"/>
        </w:rPr>
      </w:pPr>
      <w:r w:rsidRPr="00C20EF6">
        <w:rPr>
          <w:rFonts w:ascii="Arial" w:hAnsi="Arial" w:cs="Arial"/>
          <w:b/>
          <w:color w:val="00AFD7"/>
          <w:sz w:val="18"/>
          <w:szCs w:val="18"/>
        </w:rPr>
        <w:lastRenderedPageBreak/>
        <w:t>Scheme’s Investment Structure</w:t>
      </w:r>
    </w:p>
    <w:p w14:paraId="588B9A4D" w14:textId="3AAB511B" w:rsidR="00C20EF6" w:rsidRPr="00C20EF6" w:rsidRDefault="00C20EF6" w:rsidP="00C20EF6">
      <w:pPr>
        <w:rPr>
          <w:rFonts w:ascii="Arial" w:hAnsi="Arial" w:cs="Arial"/>
          <w:color w:val="auto"/>
          <w:sz w:val="18"/>
          <w:szCs w:val="18"/>
        </w:rPr>
      </w:pPr>
      <w:r w:rsidRPr="00C20EF6">
        <w:rPr>
          <w:rFonts w:ascii="Arial" w:hAnsi="Arial" w:cs="Arial"/>
          <w:color w:val="auto"/>
          <w:sz w:val="18"/>
          <w:szCs w:val="18"/>
        </w:rPr>
        <w:t xml:space="preserve">The Scheme’s main investment is a Trustee Investment Policy (“TIP”) with Mobius Life Limited (“Mobius”). Mobius provides an investment platform and enables the Scheme to invest in pooled funds managed by the third party investment manager. As such, the Trustees have no direct relationship with the Scheme’s underlying investment manager. However, the Trustees have the responsibility of monitoring the pooled funds, in conjunction with advice received from </w:t>
      </w:r>
      <w:r w:rsidR="0066625C">
        <w:rPr>
          <w:rFonts w:ascii="Arial" w:hAnsi="Arial" w:cs="Arial"/>
          <w:color w:val="auto"/>
          <w:sz w:val="18"/>
          <w:szCs w:val="18"/>
        </w:rPr>
        <w:t>their</w:t>
      </w:r>
      <w:r w:rsidR="0066625C" w:rsidRPr="00C20EF6">
        <w:rPr>
          <w:rFonts w:ascii="Arial" w:hAnsi="Arial" w:cs="Arial"/>
          <w:color w:val="auto"/>
          <w:sz w:val="18"/>
          <w:szCs w:val="18"/>
        </w:rPr>
        <w:t xml:space="preserve"> </w:t>
      </w:r>
      <w:r w:rsidRPr="00C20EF6">
        <w:rPr>
          <w:rFonts w:ascii="Arial" w:hAnsi="Arial" w:cs="Arial"/>
          <w:color w:val="auto"/>
          <w:sz w:val="18"/>
          <w:szCs w:val="18"/>
        </w:rPr>
        <w:t xml:space="preserve">investment advisor, Mercer. </w:t>
      </w:r>
    </w:p>
    <w:p w14:paraId="7EAB695E" w14:textId="77777777" w:rsidR="00C20EF6" w:rsidRPr="00C20EF6" w:rsidRDefault="00C20EF6" w:rsidP="00C20EF6">
      <w:pPr>
        <w:rPr>
          <w:rFonts w:ascii="Arial" w:hAnsi="Arial" w:cs="Arial"/>
          <w:color w:val="00AFD7"/>
          <w:sz w:val="18"/>
          <w:szCs w:val="18"/>
        </w:rPr>
      </w:pPr>
      <w:r w:rsidRPr="00C20EF6">
        <w:rPr>
          <w:rFonts w:ascii="Arial" w:hAnsi="Arial" w:cs="Arial"/>
          <w:b/>
          <w:color w:val="00AFD7"/>
          <w:sz w:val="18"/>
          <w:szCs w:val="18"/>
        </w:rPr>
        <w:t xml:space="preserve">Trustees’ Engagement </w:t>
      </w:r>
    </w:p>
    <w:p w14:paraId="10F6337D" w14:textId="77777777" w:rsidR="00C20EF6" w:rsidRPr="00C20EF6" w:rsidRDefault="00C20EF6" w:rsidP="00C20EF6">
      <w:pPr>
        <w:rPr>
          <w:rFonts w:ascii="Arial" w:hAnsi="Arial" w:cs="Arial"/>
          <w:color w:val="auto"/>
          <w:sz w:val="18"/>
          <w:szCs w:val="18"/>
        </w:rPr>
      </w:pPr>
      <w:r w:rsidRPr="00C20EF6">
        <w:rPr>
          <w:rFonts w:ascii="Arial" w:hAnsi="Arial" w:cs="Arial"/>
          <w:color w:val="auto"/>
          <w:sz w:val="18"/>
          <w:szCs w:val="18"/>
        </w:rPr>
        <w:t xml:space="preserve">Over the Scheme Year, the Trustees have not directly engaged with the pooled fund investment manager on matters pertaining to ESG, stewardship or climate change.  The engagement initiatives are driven by the investment manager, mainly through regular engagement meetings with the companies in which they invest. </w:t>
      </w:r>
    </w:p>
    <w:p w14:paraId="5021EB18" w14:textId="77777777" w:rsidR="00C20EF6" w:rsidRPr="00C20EF6" w:rsidRDefault="00C20EF6" w:rsidP="00C20EF6">
      <w:pPr>
        <w:rPr>
          <w:rFonts w:ascii="Arial" w:hAnsi="Arial" w:cs="Arial"/>
          <w:color w:val="auto"/>
          <w:sz w:val="18"/>
          <w:szCs w:val="18"/>
        </w:rPr>
      </w:pPr>
      <w:r w:rsidRPr="00C20EF6">
        <w:rPr>
          <w:rFonts w:ascii="Arial" w:hAnsi="Arial" w:cs="Arial"/>
          <w:color w:val="auto"/>
          <w:sz w:val="18"/>
          <w:szCs w:val="18"/>
        </w:rPr>
        <w:t>However, the Trustees consider how ESG, climate change and stewardship are integrated within investment processes in appointing a new investment manager, implementing investment strategy decisions, and monitoring the existing investment manager:</w:t>
      </w:r>
    </w:p>
    <w:p w14:paraId="2EC8A2DA" w14:textId="77777777" w:rsidR="00C20EF6" w:rsidRPr="00C20EF6" w:rsidRDefault="00C20EF6" w:rsidP="00C20EF6">
      <w:pPr>
        <w:pStyle w:val="ListBullet"/>
        <w:spacing w:before="120"/>
        <w:rPr>
          <w:rFonts w:ascii="Arial" w:hAnsi="Arial" w:cs="Arial"/>
          <w:color w:val="auto"/>
          <w:szCs w:val="18"/>
        </w:rPr>
      </w:pPr>
      <w:r w:rsidRPr="00C20EF6">
        <w:rPr>
          <w:rFonts w:ascii="Arial" w:hAnsi="Arial" w:cs="Arial"/>
          <w:color w:val="auto"/>
          <w:szCs w:val="18"/>
        </w:rPr>
        <w:t xml:space="preserve">The Trustees receive performance reports from Mercer, and these include Mercer’s ratings (both the general and ESG specific ratings) for the funds in which the Scheme is invested. </w:t>
      </w:r>
    </w:p>
    <w:p w14:paraId="621C43D5" w14:textId="77777777" w:rsidR="00C20EF6" w:rsidRPr="00C20EF6" w:rsidRDefault="00C20EF6" w:rsidP="00C20EF6">
      <w:pPr>
        <w:pStyle w:val="ListBullet"/>
        <w:rPr>
          <w:rFonts w:ascii="Arial" w:hAnsi="Arial" w:cs="Arial"/>
          <w:color w:val="auto"/>
          <w:szCs w:val="18"/>
        </w:rPr>
      </w:pPr>
      <w:r w:rsidRPr="00C20EF6">
        <w:rPr>
          <w:rFonts w:ascii="Arial" w:hAnsi="Arial" w:cs="Arial"/>
          <w:color w:val="auto"/>
          <w:szCs w:val="18"/>
        </w:rPr>
        <w:t xml:space="preserve">The Trustees review the ESG ratings of funds when undertaking an investment strategy review. </w:t>
      </w:r>
    </w:p>
    <w:p w14:paraId="71633CE2" w14:textId="77777777" w:rsidR="00C20EF6" w:rsidRPr="00C20EF6" w:rsidRDefault="00C20EF6" w:rsidP="00C20EF6">
      <w:pPr>
        <w:pStyle w:val="ListBullet"/>
        <w:rPr>
          <w:rFonts w:ascii="Arial" w:hAnsi="Arial" w:cs="Arial"/>
          <w:color w:val="auto"/>
          <w:szCs w:val="18"/>
        </w:rPr>
      </w:pPr>
      <w:r w:rsidRPr="00C20EF6">
        <w:rPr>
          <w:rFonts w:ascii="Arial" w:hAnsi="Arial" w:cs="Arial"/>
          <w:color w:val="auto"/>
          <w:szCs w:val="18"/>
        </w:rPr>
        <w:t xml:space="preserve">Mercer will notify the Trustees of changes in ESG ratings of the funds in which the Scheme invests. </w:t>
      </w:r>
    </w:p>
    <w:p w14:paraId="0520BA50" w14:textId="77777777" w:rsidR="00C20EF6" w:rsidRDefault="00C20EF6" w:rsidP="00C20EF6">
      <w:pPr>
        <w:pStyle w:val="ListBullet"/>
        <w:numPr>
          <w:ilvl w:val="0"/>
          <w:numId w:val="0"/>
        </w:numPr>
        <w:rPr>
          <w:rFonts w:ascii="Arial" w:hAnsi="Arial" w:cs="Arial"/>
          <w:color w:val="auto"/>
          <w:szCs w:val="18"/>
        </w:rPr>
      </w:pPr>
    </w:p>
    <w:p w14:paraId="0723A9A2" w14:textId="52403AE8" w:rsidR="00C20EF6" w:rsidRPr="00C20EF6" w:rsidRDefault="00C20EF6" w:rsidP="00C20EF6">
      <w:pPr>
        <w:pStyle w:val="ListBullet"/>
        <w:numPr>
          <w:ilvl w:val="0"/>
          <w:numId w:val="0"/>
        </w:numPr>
        <w:rPr>
          <w:rFonts w:ascii="Arial" w:hAnsi="Arial" w:cs="Arial"/>
          <w:color w:val="auto"/>
          <w:szCs w:val="18"/>
        </w:rPr>
      </w:pPr>
      <w:r w:rsidRPr="00C20EF6">
        <w:rPr>
          <w:rFonts w:ascii="Arial" w:hAnsi="Arial" w:cs="Arial"/>
          <w:color w:val="auto"/>
          <w:szCs w:val="18"/>
        </w:rPr>
        <w:t xml:space="preserve">This enables the Trustees to monitor the development of the ESG scores and determine whether further action should be taken in respect of specific funds. </w:t>
      </w:r>
    </w:p>
    <w:p w14:paraId="7E2F6551" w14:textId="77777777" w:rsidR="00C20EF6" w:rsidRPr="00C20EF6" w:rsidRDefault="00C20EF6" w:rsidP="00C20EF6">
      <w:pPr>
        <w:rPr>
          <w:rFonts w:ascii="Arial" w:hAnsi="Arial" w:cs="Arial"/>
          <w:color w:val="auto"/>
          <w:sz w:val="18"/>
          <w:szCs w:val="18"/>
        </w:rPr>
      </w:pPr>
      <w:r w:rsidRPr="00C20EF6">
        <w:rPr>
          <w:rFonts w:ascii="Arial" w:hAnsi="Arial" w:cs="Arial"/>
          <w:color w:val="auto"/>
          <w:sz w:val="18"/>
          <w:szCs w:val="18"/>
        </w:rPr>
        <w:t>Taking all the above into consideration, the Trustees are satisfied that responsible investment is embedded appropriately in the investment manager’s approach to investing and are satisfied that Mercer’s ESG scores for the Scheme’s current holdings are satisfactory.</w:t>
      </w:r>
    </w:p>
    <w:p w14:paraId="7B4EE0D7" w14:textId="20ACFEE6" w:rsidR="00C20EF6" w:rsidRPr="00C20EF6" w:rsidRDefault="001C3FCD" w:rsidP="00C20EF6">
      <w:pPr>
        <w:rPr>
          <w:rFonts w:ascii="Arial" w:hAnsi="Arial" w:cs="Arial"/>
          <w:color w:val="auto"/>
          <w:sz w:val="18"/>
          <w:szCs w:val="18"/>
        </w:rPr>
      </w:pPr>
      <w:bookmarkStart w:id="0" w:name="_Hlk175054864"/>
      <w:r w:rsidRPr="001C3FCD">
        <w:rPr>
          <w:rFonts w:ascii="Arial" w:hAnsi="Arial" w:cs="Arial"/>
          <w:color w:val="auto"/>
          <w:sz w:val="18"/>
          <w:szCs w:val="18"/>
        </w:rPr>
        <w:t>An ESG report aligned to this Statement, which includes examples of engagement activity from the Scheme's investment manager, is available online, as is this Statement</w:t>
      </w:r>
      <w:r w:rsidR="00C20EF6" w:rsidRPr="00C20EF6">
        <w:rPr>
          <w:rFonts w:ascii="Arial" w:hAnsi="Arial" w:cs="Arial"/>
          <w:color w:val="auto"/>
          <w:sz w:val="18"/>
          <w:szCs w:val="18"/>
        </w:rPr>
        <w:t>.</w:t>
      </w:r>
    </w:p>
    <w:bookmarkEnd w:id="0"/>
    <w:p w14:paraId="59AE8847" w14:textId="77777777" w:rsidR="00C20EF6" w:rsidRPr="00C20EF6" w:rsidRDefault="00C20EF6" w:rsidP="00C20EF6">
      <w:pPr>
        <w:rPr>
          <w:rFonts w:ascii="Arial" w:hAnsi="Arial" w:cs="Arial"/>
          <w:color w:val="auto"/>
          <w:sz w:val="18"/>
          <w:szCs w:val="18"/>
        </w:rPr>
      </w:pPr>
      <w:r w:rsidRPr="00C20EF6">
        <w:rPr>
          <w:rFonts w:ascii="Arial" w:hAnsi="Arial"/>
          <w:b/>
          <w:color w:val="00AFD7"/>
          <w:sz w:val="18"/>
          <w:szCs w:val="18"/>
        </w:rPr>
        <w:t>Voting Activity</w:t>
      </w:r>
    </w:p>
    <w:p w14:paraId="465A500D" w14:textId="042F901A" w:rsidR="001C3FCD" w:rsidRPr="001C3FCD" w:rsidRDefault="001C3FCD" w:rsidP="001C3FCD">
      <w:pPr>
        <w:rPr>
          <w:rFonts w:ascii="Arial" w:hAnsi="Arial" w:cs="Arial"/>
          <w:color w:val="auto"/>
          <w:sz w:val="18"/>
          <w:szCs w:val="18"/>
        </w:rPr>
      </w:pPr>
      <w:r w:rsidRPr="001C3FCD">
        <w:rPr>
          <w:rFonts w:ascii="Arial" w:hAnsi="Arial" w:cs="Arial"/>
          <w:color w:val="auto"/>
          <w:sz w:val="18"/>
          <w:szCs w:val="18"/>
        </w:rPr>
        <w:t xml:space="preserve">At the end of the Scheme Year, the only asset held by the </w:t>
      </w:r>
      <w:r w:rsidR="0022405F">
        <w:rPr>
          <w:rFonts w:ascii="Arial" w:hAnsi="Arial" w:cs="Arial"/>
          <w:color w:val="auto"/>
          <w:sz w:val="18"/>
          <w:szCs w:val="18"/>
        </w:rPr>
        <w:t>Scheme</w:t>
      </w:r>
      <w:r w:rsidR="0022405F" w:rsidRPr="001C3FCD">
        <w:rPr>
          <w:rFonts w:ascii="Arial" w:hAnsi="Arial" w:cs="Arial"/>
          <w:color w:val="auto"/>
          <w:sz w:val="18"/>
          <w:szCs w:val="18"/>
        </w:rPr>
        <w:t xml:space="preserve"> </w:t>
      </w:r>
      <w:r w:rsidRPr="001C3FCD">
        <w:rPr>
          <w:rFonts w:ascii="Arial" w:hAnsi="Arial" w:cs="Arial"/>
          <w:color w:val="auto"/>
          <w:sz w:val="18"/>
          <w:szCs w:val="18"/>
        </w:rPr>
        <w:t>that had voting rights was the active corporate bond fund. It is important to note that bondholders generally do not have the same voting rights as shareholders when it comes to general corporate matters. However, bondholders may have certain limited voting rights that will vary depending on the specific terms of the bond issuance.</w:t>
      </w:r>
    </w:p>
    <w:p w14:paraId="11BDE149" w14:textId="77777777" w:rsidR="001C3FCD" w:rsidRPr="001C3FCD" w:rsidRDefault="001C3FCD" w:rsidP="001C3FCD">
      <w:pPr>
        <w:rPr>
          <w:rFonts w:ascii="Arial" w:hAnsi="Arial" w:cs="Arial"/>
          <w:color w:val="auto"/>
          <w:sz w:val="18"/>
          <w:szCs w:val="18"/>
        </w:rPr>
      </w:pPr>
      <w:r w:rsidRPr="001C3FCD">
        <w:rPr>
          <w:rFonts w:ascii="Arial" w:hAnsi="Arial" w:cs="Arial"/>
          <w:color w:val="auto"/>
          <w:sz w:val="18"/>
          <w:szCs w:val="18"/>
        </w:rPr>
        <w:t>The Trustees do not assess voting information for the Scheme's other assets because those assets do not have voting rights.</w:t>
      </w:r>
    </w:p>
    <w:p w14:paraId="3C7869D6" w14:textId="77777777" w:rsidR="001C3FCD" w:rsidRPr="001C3FCD" w:rsidRDefault="001C3FCD" w:rsidP="001C3FCD">
      <w:pPr>
        <w:rPr>
          <w:rFonts w:ascii="Arial" w:hAnsi="Arial" w:cs="Arial"/>
          <w:color w:val="auto"/>
          <w:sz w:val="18"/>
          <w:szCs w:val="18"/>
        </w:rPr>
      </w:pPr>
      <w:r w:rsidRPr="001C3FCD">
        <w:rPr>
          <w:rFonts w:ascii="Arial" w:hAnsi="Arial" w:cs="Arial"/>
          <w:color w:val="auto"/>
          <w:sz w:val="18"/>
          <w:szCs w:val="18"/>
        </w:rPr>
        <w:t>The Scheme does not have a direct relationship with the pooled funds it invests in, including the active corporate bond fund. As a result, the Trustees have delegated their voting rights to the investment manager. The investment manager is responsible for exercising the voting rights associated with the fund, following its own internal policies and adhering to current best practices such as the UK Corporate Governance Code and UK Stewardship Code.</w:t>
      </w:r>
    </w:p>
    <w:p w14:paraId="6137BAE1" w14:textId="6C4779EA" w:rsidR="004275F8" w:rsidRPr="00C20EF6" w:rsidRDefault="001C3FCD" w:rsidP="001C3FCD">
      <w:pPr>
        <w:rPr>
          <w:rFonts w:ascii="Arial" w:hAnsi="Arial" w:cs="Arial"/>
          <w:color w:val="auto"/>
          <w:sz w:val="18"/>
          <w:szCs w:val="18"/>
        </w:rPr>
      </w:pPr>
      <w:r w:rsidRPr="001C3FCD">
        <w:rPr>
          <w:rFonts w:ascii="Arial" w:hAnsi="Arial" w:cs="Arial"/>
          <w:color w:val="auto"/>
          <w:sz w:val="18"/>
          <w:szCs w:val="18"/>
        </w:rPr>
        <w:t>The attached ESG report provides a brief overview of the voting activity for the active corporate bond fund. However, it does not provide detailed information on the specific votes cast for the fund, as the investment manager did not consider those votes to be 'significant'</w:t>
      </w:r>
      <w:r w:rsidR="00C20EF6" w:rsidRPr="00C20EF6">
        <w:rPr>
          <w:rFonts w:ascii="Arial" w:hAnsi="Arial" w:cs="Arial"/>
          <w:color w:val="auto"/>
          <w:sz w:val="18"/>
          <w:szCs w:val="18"/>
        </w:rPr>
        <w:t>.</w:t>
      </w:r>
    </w:p>
    <w:sectPr w:rsidR="004275F8" w:rsidRPr="00C20EF6" w:rsidSect="009C0AC0">
      <w:headerReference w:type="even" r:id="rId11"/>
      <w:footerReference w:type="even" r:id="rId12"/>
      <w:pgSz w:w="11906" w:h="16838" w:code="9"/>
      <w:pgMar w:top="851" w:right="567" w:bottom="284" w:left="567"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85D69" w14:textId="77777777" w:rsidR="00F07A46" w:rsidRDefault="00F07A46" w:rsidP="006C2A30">
      <w:pPr>
        <w:spacing w:line="240" w:lineRule="auto"/>
      </w:pPr>
      <w:r>
        <w:separator/>
      </w:r>
    </w:p>
    <w:p w14:paraId="24643F11" w14:textId="77777777" w:rsidR="00F07A46" w:rsidRDefault="00F07A46"/>
    <w:p w14:paraId="34D43251" w14:textId="77777777" w:rsidR="00F07A46" w:rsidRDefault="00F07A46"/>
  </w:endnote>
  <w:endnote w:type="continuationSeparator" w:id="0">
    <w:p w14:paraId="1680F871" w14:textId="77777777" w:rsidR="00F07A46" w:rsidRDefault="00F07A46" w:rsidP="006C2A30">
      <w:pPr>
        <w:spacing w:line="240" w:lineRule="auto"/>
      </w:pPr>
      <w:r>
        <w:continuationSeparator/>
      </w:r>
    </w:p>
    <w:p w14:paraId="6CC7D7AC" w14:textId="77777777" w:rsidR="00F07A46" w:rsidRDefault="00F07A46"/>
    <w:p w14:paraId="49A9CC68" w14:textId="77777777" w:rsidR="00F07A46" w:rsidRDefault="00F07A46"/>
  </w:endnote>
  <w:endnote w:type="continuationNotice" w:id="1">
    <w:p w14:paraId="140B16FD" w14:textId="77777777" w:rsidR="00F07A46" w:rsidRDefault="00F07A4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LettrGoth12 BT">
    <w:altName w:val="Lucida Console"/>
    <w:charset w:val="00"/>
    <w:family w:val="modern"/>
    <w:pitch w:val="fixed"/>
    <w:sig w:usb0="00000007" w:usb1="00000000" w:usb2="00000000" w:usb3="00000000" w:csb0="00000011" w:csb1="00000000"/>
  </w:font>
  <w:font w:name="Univers 45 Light">
    <w:altName w:val="Calibri"/>
    <w:panose1 w:val="00000000000000000000"/>
    <w:charset w:val="00"/>
    <w:family w:val="swiss"/>
    <w:notTrueType/>
    <w:pitch w:val="variable"/>
    <w:sig w:usb0="00000003" w:usb1="00000000" w:usb2="00000000" w:usb3="00000000" w:csb0="00000001" w:csb1="00000000"/>
  </w:font>
  <w:font w:name="Century Schoolbk Roman 09pt">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ute">
    <w:panose1 w:val="00000000000000000000"/>
    <w:charset w:val="00"/>
    <w:family w:val="modern"/>
    <w:notTrueType/>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E6910" w14:textId="77777777" w:rsidR="000C6BC8" w:rsidRPr="00525457" w:rsidRDefault="000C6BC8" w:rsidP="00525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D6A5C" w14:textId="77777777" w:rsidR="00F07A46" w:rsidRDefault="00F07A46" w:rsidP="006C2A30">
      <w:pPr>
        <w:spacing w:line="240" w:lineRule="auto"/>
      </w:pPr>
      <w:r>
        <w:separator/>
      </w:r>
    </w:p>
    <w:p w14:paraId="680615F9" w14:textId="77777777" w:rsidR="00F07A46" w:rsidRDefault="00F07A46"/>
    <w:p w14:paraId="4C85E765" w14:textId="77777777" w:rsidR="00F07A46" w:rsidRDefault="00F07A46"/>
  </w:footnote>
  <w:footnote w:type="continuationSeparator" w:id="0">
    <w:p w14:paraId="64D1648B" w14:textId="77777777" w:rsidR="00F07A46" w:rsidRDefault="00F07A46" w:rsidP="006C2A30">
      <w:pPr>
        <w:spacing w:line="240" w:lineRule="auto"/>
      </w:pPr>
      <w:r>
        <w:continuationSeparator/>
      </w:r>
    </w:p>
    <w:p w14:paraId="500B101F" w14:textId="77777777" w:rsidR="00F07A46" w:rsidRDefault="00F07A46"/>
    <w:p w14:paraId="5376571E" w14:textId="77777777" w:rsidR="00F07A46" w:rsidRDefault="00F07A46"/>
  </w:footnote>
  <w:footnote w:type="continuationNotice" w:id="1">
    <w:p w14:paraId="53F31C97" w14:textId="77777777" w:rsidR="00F07A46" w:rsidRDefault="00F07A46">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2D68E" w14:textId="77777777" w:rsidR="000C6BC8" w:rsidRDefault="000C6BC8" w:rsidP="004C3892">
    <w:pPr>
      <w:pStyle w:val="1p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B427C6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5DC65D2"/>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C710278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04EDDA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7FB575D"/>
    <w:multiLevelType w:val="hybridMultilevel"/>
    <w:tmpl w:val="B8320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1576D7"/>
    <w:multiLevelType w:val="hybridMultilevel"/>
    <w:tmpl w:val="AC00F458"/>
    <w:lvl w:ilvl="0" w:tplc="5D48ECBA">
      <w:numFmt w:val="bullet"/>
      <w:lvlText w:val="-"/>
      <w:lvlJc w:val="left"/>
      <w:pPr>
        <w:ind w:left="720" w:hanging="360"/>
      </w:pPr>
      <w:rPr>
        <w:rFonts w:ascii="Arial" w:eastAsia="Times New Roman" w:hAnsi="Arial" w:cs="Arial"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E6BA3"/>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2301A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D3468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1351B49"/>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230A7B2A"/>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34318E"/>
    <w:multiLevelType w:val="multilevel"/>
    <w:tmpl w:val="AC12A42A"/>
    <w:styleLink w:val="Listbullets"/>
    <w:lvl w:ilvl="0">
      <w:start w:val="1"/>
      <w:numFmt w:val="bullet"/>
      <w:pStyle w:val="ListBullet"/>
      <w:lvlText w:val=""/>
      <w:lvlJc w:val="left"/>
      <w:pPr>
        <w:ind w:left="340" w:hanging="340"/>
      </w:pPr>
      <w:rPr>
        <w:rFonts w:ascii="Symbol" w:hAnsi="Symbol" w:hint="default"/>
        <w:color w:val="00AFD7" w:themeColor="text2"/>
      </w:rPr>
    </w:lvl>
    <w:lvl w:ilvl="1">
      <w:start w:val="1"/>
      <w:numFmt w:val="bullet"/>
      <w:pStyle w:val="ListBullet2"/>
      <w:lvlText w:val=""/>
      <w:lvlJc w:val="left"/>
      <w:pPr>
        <w:ind w:left="680" w:hanging="340"/>
      </w:pPr>
      <w:rPr>
        <w:rFonts w:ascii="Symbol" w:hAnsi="Symbol" w:hint="default"/>
        <w:color w:val="00AFD7" w:themeColor="text2"/>
      </w:rPr>
    </w:lvl>
    <w:lvl w:ilvl="2">
      <w:start w:val="1"/>
      <w:numFmt w:val="bullet"/>
      <w:pStyle w:val="ListBullet3"/>
      <w:lvlText w:val=""/>
      <w:lvlJc w:val="left"/>
      <w:pPr>
        <w:tabs>
          <w:tab w:val="num" w:pos="567"/>
        </w:tabs>
        <w:ind w:left="1020" w:hanging="340"/>
      </w:pPr>
      <w:rPr>
        <w:rFonts w:ascii="Symbol" w:hAnsi="Symbol" w:hint="default"/>
        <w:color w:val="00AFD7" w:themeColor="text2"/>
      </w:rPr>
    </w:lvl>
    <w:lvl w:ilvl="3">
      <w:start w:val="1"/>
      <w:numFmt w:val="bullet"/>
      <w:lvlText w:val=""/>
      <w:lvlJc w:val="left"/>
      <w:pPr>
        <w:ind w:left="1360" w:hanging="340"/>
      </w:pPr>
      <w:rPr>
        <w:rFonts w:ascii="Symbol" w:hAnsi="Symbol" w:hint="default"/>
        <w:color w:val="00AFD7" w:themeColor="text2"/>
      </w:rPr>
    </w:lvl>
    <w:lvl w:ilvl="4">
      <w:start w:val="1"/>
      <w:numFmt w:val="bullet"/>
      <w:lvlText w:val=""/>
      <w:lvlJc w:val="left"/>
      <w:pPr>
        <w:ind w:left="1700" w:hanging="340"/>
      </w:pPr>
      <w:rPr>
        <w:rFonts w:ascii="Symbol" w:hAnsi="Symbol" w:hint="default"/>
        <w:color w:val="00AFD7" w:themeColor="text2"/>
      </w:rPr>
    </w:lvl>
    <w:lvl w:ilvl="5">
      <w:start w:val="1"/>
      <w:numFmt w:val="bullet"/>
      <w:lvlText w:val=""/>
      <w:lvlJc w:val="left"/>
      <w:pPr>
        <w:ind w:left="2040" w:hanging="340"/>
      </w:pPr>
      <w:rPr>
        <w:rFonts w:ascii="Symbol" w:hAnsi="Symbol" w:hint="default"/>
        <w:color w:val="00AFD7" w:themeColor="text2"/>
      </w:rPr>
    </w:lvl>
    <w:lvl w:ilvl="6">
      <w:start w:val="1"/>
      <w:numFmt w:val="bullet"/>
      <w:lvlText w:val=""/>
      <w:lvlJc w:val="left"/>
      <w:pPr>
        <w:ind w:left="2380" w:hanging="340"/>
      </w:pPr>
      <w:rPr>
        <w:rFonts w:ascii="Symbol" w:hAnsi="Symbol" w:hint="default"/>
        <w:color w:val="00AFD7" w:themeColor="text2"/>
      </w:rPr>
    </w:lvl>
    <w:lvl w:ilvl="7">
      <w:start w:val="1"/>
      <w:numFmt w:val="bullet"/>
      <w:lvlText w:val=""/>
      <w:lvlJc w:val="left"/>
      <w:pPr>
        <w:ind w:left="2720" w:hanging="340"/>
      </w:pPr>
      <w:rPr>
        <w:rFonts w:ascii="Symbol" w:hAnsi="Symbol" w:hint="default"/>
        <w:color w:val="00AFD7" w:themeColor="text2"/>
      </w:rPr>
    </w:lvl>
    <w:lvl w:ilvl="8">
      <w:start w:val="1"/>
      <w:numFmt w:val="bullet"/>
      <w:lvlText w:val=""/>
      <w:lvlJc w:val="left"/>
      <w:pPr>
        <w:ind w:left="3060" w:hanging="340"/>
      </w:pPr>
      <w:rPr>
        <w:rFonts w:ascii="Symbol" w:hAnsi="Symbol" w:hint="default"/>
        <w:color w:val="00AFD7" w:themeColor="text2"/>
      </w:rPr>
    </w:lvl>
  </w:abstractNum>
  <w:abstractNum w:abstractNumId="12" w15:restartNumberingAfterBreak="0">
    <w:nsid w:val="2DBE0D7D"/>
    <w:multiLevelType w:val="multilevel"/>
    <w:tmpl w:val="699CE2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9C35FB"/>
    <w:multiLevelType w:val="multilevel"/>
    <w:tmpl w:val="3C6EDA38"/>
    <w:lvl w:ilvl="0">
      <w:start w:val="1"/>
      <w:numFmt w:val="decimal"/>
      <w:pStyle w:val="ListNumber"/>
      <w:lvlText w:val="%1"/>
      <w:lvlJc w:val="left"/>
      <w:pPr>
        <w:ind w:left="340" w:hanging="340"/>
      </w:pPr>
      <w:rPr>
        <w:rFonts w:hint="default"/>
        <w:color w:val="00AFD7" w:themeColor="text2"/>
      </w:rPr>
    </w:lvl>
    <w:lvl w:ilvl="1">
      <w:start w:val="5"/>
      <w:numFmt w:val="decimal"/>
      <w:pStyle w:val="ListNumber2"/>
      <w:lvlText w:val="%1.%2"/>
      <w:lvlJc w:val="left"/>
      <w:pPr>
        <w:ind w:left="1164" w:hanging="454"/>
      </w:pPr>
      <w:rPr>
        <w:rFonts w:hint="default"/>
        <w:color w:val="00AFD7" w:themeColor="text2"/>
      </w:rPr>
    </w:lvl>
    <w:lvl w:ilvl="2">
      <w:start w:val="1"/>
      <w:numFmt w:val="decimal"/>
      <w:pStyle w:val="ListNumber3"/>
      <w:lvlText w:val="%1.%2.%3"/>
      <w:lvlJc w:val="left"/>
      <w:pPr>
        <w:ind w:left="1361" w:hanging="567"/>
      </w:pPr>
      <w:rPr>
        <w:rFonts w:hint="default"/>
        <w:color w:val="00AFD7" w:themeColor="text2"/>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4" w15:restartNumberingAfterBreak="0">
    <w:nsid w:val="31802F2A"/>
    <w:multiLevelType w:val="hybridMultilevel"/>
    <w:tmpl w:val="39D89656"/>
    <w:lvl w:ilvl="0" w:tplc="5D48ECBA">
      <w:numFmt w:val="bullet"/>
      <w:lvlText w:val="-"/>
      <w:lvlJc w:val="left"/>
      <w:pPr>
        <w:ind w:left="720" w:hanging="360"/>
      </w:pPr>
      <w:rPr>
        <w:rFonts w:ascii="Arial" w:eastAsia="Times New Roman" w:hAnsi="Arial" w:cs="Arial" w:hint="default"/>
        <w:u w:val="singl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3574DC"/>
    <w:multiLevelType w:val="hybridMultilevel"/>
    <w:tmpl w:val="CBF2A742"/>
    <w:lvl w:ilvl="0" w:tplc="1E248ACC">
      <w:start w:val="1"/>
      <w:numFmt w:val="bullet"/>
      <w:lvlText w:val=""/>
      <w:lvlJc w:val="left"/>
      <w:pPr>
        <w:ind w:left="720" w:hanging="360"/>
      </w:pPr>
      <w:rPr>
        <w:rFonts w:ascii="Symbol" w:hAnsi="Symbol" w:hint="default"/>
        <w:color w:val="00AFD7"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FF5198"/>
    <w:multiLevelType w:val="multilevel"/>
    <w:tmpl w:val="096A7820"/>
    <w:styleLink w:val="Listtext"/>
    <w:lvl w:ilvl="0">
      <w:start w:val="1"/>
      <w:numFmt w:val="decimal"/>
      <w:lvlText w:val="%1"/>
      <w:lvlJc w:val="left"/>
      <w:pPr>
        <w:ind w:left="340" w:hanging="340"/>
      </w:pPr>
      <w:rPr>
        <w:rFonts w:hint="default"/>
        <w:color w:val="00AFD7" w:themeColor="text2"/>
      </w:rPr>
    </w:lvl>
    <w:lvl w:ilvl="1">
      <w:start w:val="1"/>
      <w:numFmt w:val="lowerLetter"/>
      <w:lvlText w:val="%2"/>
      <w:lvlJc w:val="left"/>
      <w:pPr>
        <w:ind w:left="680" w:hanging="340"/>
      </w:pPr>
      <w:rPr>
        <w:rFonts w:hint="default"/>
        <w:color w:val="00AFD7" w:themeColor="text2"/>
      </w:rPr>
    </w:lvl>
    <w:lvl w:ilvl="2">
      <w:start w:val="1"/>
      <w:numFmt w:val="none"/>
      <w:lvlText w:val=""/>
      <w:lvlJc w:val="left"/>
      <w:pPr>
        <w:ind w:left="1020" w:hanging="340"/>
      </w:pPr>
      <w:rPr>
        <w:rFonts w:hint="default"/>
        <w:color w:val="00AFD7" w:themeColor="text2"/>
      </w:rPr>
    </w:lvl>
    <w:lvl w:ilvl="3">
      <w:start w:val="1"/>
      <w:numFmt w:val="none"/>
      <w:lvlText w:val=""/>
      <w:lvlJc w:val="left"/>
      <w:pPr>
        <w:ind w:left="1360" w:hanging="340"/>
      </w:pPr>
      <w:rPr>
        <w:rFonts w:hint="default"/>
        <w:color w:val="00AFD7" w:themeColor="text2"/>
      </w:rPr>
    </w:lvl>
    <w:lvl w:ilvl="4">
      <w:start w:val="1"/>
      <w:numFmt w:val="none"/>
      <w:lvlText w:val=""/>
      <w:lvlJc w:val="left"/>
      <w:pPr>
        <w:ind w:left="1700" w:hanging="340"/>
      </w:pPr>
      <w:rPr>
        <w:rFonts w:hint="default"/>
        <w:color w:val="00AFD7" w:themeColor="text2"/>
      </w:rPr>
    </w:lvl>
    <w:lvl w:ilvl="5">
      <w:start w:val="1"/>
      <w:numFmt w:val="none"/>
      <w:lvlText w:val=""/>
      <w:lvlJc w:val="left"/>
      <w:pPr>
        <w:ind w:left="2040" w:hanging="340"/>
      </w:pPr>
      <w:rPr>
        <w:rFonts w:hint="default"/>
        <w:color w:val="00AFD7" w:themeColor="text2"/>
      </w:rPr>
    </w:lvl>
    <w:lvl w:ilvl="6">
      <w:start w:val="1"/>
      <w:numFmt w:val="none"/>
      <w:lvlText w:val=""/>
      <w:lvlJc w:val="left"/>
      <w:pPr>
        <w:ind w:left="2380" w:hanging="340"/>
      </w:pPr>
      <w:rPr>
        <w:rFonts w:hint="default"/>
        <w:color w:val="00AFD7" w:themeColor="text2"/>
      </w:rPr>
    </w:lvl>
    <w:lvl w:ilvl="7">
      <w:start w:val="1"/>
      <w:numFmt w:val="none"/>
      <w:lvlText w:val=""/>
      <w:lvlJc w:val="left"/>
      <w:pPr>
        <w:ind w:left="2720" w:hanging="340"/>
      </w:pPr>
      <w:rPr>
        <w:rFonts w:hint="default"/>
        <w:color w:val="00AFD7" w:themeColor="text2"/>
      </w:rPr>
    </w:lvl>
    <w:lvl w:ilvl="8">
      <w:start w:val="1"/>
      <w:numFmt w:val="none"/>
      <w:lvlText w:val=""/>
      <w:lvlJc w:val="left"/>
      <w:pPr>
        <w:ind w:left="3060" w:hanging="340"/>
      </w:pPr>
      <w:rPr>
        <w:rFonts w:hint="default"/>
        <w:color w:val="00AFD7" w:themeColor="text2"/>
      </w:rPr>
    </w:lvl>
  </w:abstractNum>
  <w:abstractNum w:abstractNumId="17" w15:restartNumberingAfterBreak="0">
    <w:nsid w:val="3EC126C9"/>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5435CCD"/>
    <w:multiLevelType w:val="hybridMultilevel"/>
    <w:tmpl w:val="92AC5908"/>
    <w:lvl w:ilvl="0" w:tplc="F02A125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2F49C5"/>
    <w:multiLevelType w:val="hybridMultilevel"/>
    <w:tmpl w:val="78DE6A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D46121"/>
    <w:multiLevelType w:val="multilevel"/>
    <w:tmpl w:val="FD0A341C"/>
    <w:numStyleLink w:val="Tablebullet"/>
  </w:abstractNum>
  <w:abstractNum w:abstractNumId="21" w15:restartNumberingAfterBreak="0">
    <w:nsid w:val="55FC78EC"/>
    <w:multiLevelType w:val="hybridMultilevel"/>
    <w:tmpl w:val="B3126856"/>
    <w:lvl w:ilvl="0" w:tplc="E58E0380">
      <w:start w:val="1"/>
      <w:numFmt w:val="bullet"/>
      <w:pStyle w:val="BulletOne"/>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0C6F12"/>
    <w:multiLevelType w:val="multilevel"/>
    <w:tmpl w:val="FD0A341C"/>
    <w:styleLink w:val="Tablebullet"/>
    <w:lvl w:ilvl="0">
      <w:start w:val="1"/>
      <w:numFmt w:val="bullet"/>
      <w:pStyle w:val="TableBullet0"/>
      <w:lvlText w:val=""/>
      <w:lvlJc w:val="left"/>
      <w:pPr>
        <w:ind w:left="397" w:hanging="227"/>
      </w:pPr>
      <w:rPr>
        <w:rFonts w:ascii="Symbol" w:hAnsi="Symbol" w:hint="default"/>
        <w:color w:val="00AFD7" w:themeColor="text2"/>
      </w:rPr>
    </w:lvl>
    <w:lvl w:ilvl="1">
      <w:start w:val="1"/>
      <w:numFmt w:val="none"/>
      <w:pStyle w:val="TableBullet2"/>
      <w:lvlText w:val=""/>
      <w:lvlJc w:val="left"/>
      <w:pPr>
        <w:ind w:left="624" w:hanging="227"/>
      </w:pPr>
      <w:rPr>
        <w:rFonts w:hint="default"/>
      </w:rPr>
    </w:lvl>
    <w:lvl w:ilvl="2">
      <w:start w:val="1"/>
      <w:numFmt w:val="none"/>
      <w:pStyle w:val="TableBullet3"/>
      <w:lvlText w:val=""/>
      <w:lvlJc w:val="left"/>
      <w:pPr>
        <w:ind w:left="851" w:hanging="227"/>
      </w:pPr>
      <w:rPr>
        <w:rFonts w:hint="default"/>
      </w:rPr>
    </w:lvl>
    <w:lvl w:ilvl="3">
      <w:start w:val="1"/>
      <w:numFmt w:val="none"/>
      <w:lvlText w:val=""/>
      <w:lvlJc w:val="left"/>
      <w:pPr>
        <w:ind w:left="1078" w:hanging="227"/>
      </w:pPr>
      <w:rPr>
        <w:rFonts w:hint="default"/>
      </w:rPr>
    </w:lvl>
    <w:lvl w:ilvl="4">
      <w:start w:val="1"/>
      <w:numFmt w:val="none"/>
      <w:lvlText w:val=""/>
      <w:lvlJc w:val="left"/>
      <w:pPr>
        <w:ind w:left="1305" w:hanging="227"/>
      </w:pPr>
      <w:rPr>
        <w:rFonts w:hint="default"/>
      </w:rPr>
    </w:lvl>
    <w:lvl w:ilvl="5">
      <w:start w:val="1"/>
      <w:numFmt w:val="none"/>
      <w:lvlText w:val=""/>
      <w:lvlJc w:val="left"/>
      <w:pPr>
        <w:ind w:left="1532" w:hanging="227"/>
      </w:pPr>
      <w:rPr>
        <w:rFonts w:hint="default"/>
      </w:rPr>
    </w:lvl>
    <w:lvl w:ilvl="6">
      <w:start w:val="1"/>
      <w:numFmt w:val="none"/>
      <w:lvlText w:val=""/>
      <w:lvlJc w:val="left"/>
      <w:pPr>
        <w:ind w:left="1759" w:hanging="227"/>
      </w:pPr>
      <w:rPr>
        <w:rFonts w:hint="default"/>
      </w:rPr>
    </w:lvl>
    <w:lvl w:ilvl="7">
      <w:start w:val="1"/>
      <w:numFmt w:val="none"/>
      <w:lvlText w:val=""/>
      <w:lvlJc w:val="left"/>
      <w:pPr>
        <w:ind w:left="1986" w:hanging="227"/>
      </w:pPr>
      <w:rPr>
        <w:rFonts w:hint="default"/>
      </w:rPr>
    </w:lvl>
    <w:lvl w:ilvl="8">
      <w:start w:val="1"/>
      <w:numFmt w:val="none"/>
      <w:lvlText w:val=""/>
      <w:lvlJc w:val="left"/>
      <w:pPr>
        <w:ind w:left="2213" w:hanging="227"/>
      </w:pPr>
      <w:rPr>
        <w:rFonts w:hint="default"/>
      </w:rPr>
    </w:lvl>
  </w:abstractNum>
  <w:abstractNum w:abstractNumId="23" w15:restartNumberingAfterBreak="0">
    <w:nsid w:val="61B93FF3"/>
    <w:multiLevelType w:val="hybridMultilevel"/>
    <w:tmpl w:val="06FE9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BC3D3D"/>
    <w:multiLevelType w:val="multilevel"/>
    <w:tmpl w:val="FAE6F968"/>
    <w:styleLink w:val="GTListBulle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Restart w:val="0"/>
      <w:lvlText w:val=""/>
      <w:lvlJc w:val="left"/>
      <w:pPr>
        <w:tabs>
          <w:tab w:val="num" w:pos="851"/>
        </w:tabs>
        <w:ind w:left="851" w:hanging="284"/>
      </w:pPr>
      <w:rPr>
        <w:rFonts w:ascii="Symbol" w:hAnsi="Symbol" w:hint="default"/>
        <w:color w:val="auto"/>
      </w:rPr>
    </w:lvl>
    <w:lvl w:ilvl="3">
      <w:start w:val="1"/>
      <w:numFmt w:val="none"/>
      <w:lvlRestart w:val="0"/>
      <w:lvlText w:val=""/>
      <w:lvlJc w:val="left"/>
      <w:pPr>
        <w:tabs>
          <w:tab w:val="num" w:pos="851"/>
        </w:tabs>
        <w:ind w:left="851"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ind w:left="851" w:firstLine="0"/>
      </w:pPr>
      <w:rPr>
        <w:rFonts w:hint="default"/>
      </w:rPr>
    </w:lvl>
  </w:abstractNum>
  <w:abstractNum w:abstractNumId="25" w15:restartNumberingAfterBreak="0">
    <w:nsid w:val="651B1C50"/>
    <w:multiLevelType w:val="singleLevel"/>
    <w:tmpl w:val="D61A585A"/>
    <w:lvl w:ilvl="0">
      <w:start w:val="1"/>
      <w:numFmt w:val="lowerRoman"/>
      <w:pStyle w:val="ListText0"/>
      <w:lvlText w:val="(%1)"/>
      <w:lvlJc w:val="left"/>
      <w:pPr>
        <w:ind w:left="340" w:hanging="340"/>
      </w:pPr>
      <w:rPr>
        <w:rFonts w:ascii="Arial" w:hAnsi="Arial" w:hint="default"/>
        <w:caps w:val="0"/>
        <w:vanish w:val="0"/>
        <w:color w:val="00AFD7" w:themeColor="text2"/>
        <w:sz w:val="18"/>
      </w:rPr>
    </w:lvl>
  </w:abstractNum>
  <w:abstractNum w:abstractNumId="26" w15:restartNumberingAfterBreak="0">
    <w:nsid w:val="684918C7"/>
    <w:multiLevelType w:val="hybridMultilevel"/>
    <w:tmpl w:val="72E8BA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9D01F8D"/>
    <w:multiLevelType w:val="multilevel"/>
    <w:tmpl w:val="AC12A42A"/>
    <w:numStyleLink w:val="Listbullets"/>
  </w:abstractNum>
  <w:abstractNum w:abstractNumId="28" w15:restartNumberingAfterBreak="0">
    <w:nsid w:val="6B1C4C67"/>
    <w:multiLevelType w:val="multilevel"/>
    <w:tmpl w:val="F1B0951C"/>
    <w:styleLink w:val="Listnumbers"/>
    <w:lvl w:ilvl="0">
      <w:start w:val="1"/>
      <w:numFmt w:val="decimal"/>
      <w:lvlText w:val="%1"/>
      <w:lvlJc w:val="left"/>
      <w:pPr>
        <w:ind w:left="340" w:hanging="340"/>
      </w:pPr>
      <w:rPr>
        <w:rFonts w:hint="default"/>
        <w:color w:val="00AFD7" w:themeColor="text2"/>
      </w:rPr>
    </w:lvl>
    <w:lvl w:ilvl="1">
      <w:start w:val="1"/>
      <w:numFmt w:val="decimal"/>
      <w:lvlText w:val="%1.%2"/>
      <w:lvlJc w:val="left"/>
      <w:pPr>
        <w:ind w:left="794" w:hanging="454"/>
      </w:pPr>
      <w:rPr>
        <w:rFonts w:hint="default"/>
        <w:color w:val="00AFD7" w:themeColor="text2"/>
      </w:rPr>
    </w:lvl>
    <w:lvl w:ilvl="2">
      <w:start w:val="1"/>
      <w:numFmt w:val="decimal"/>
      <w:lvlText w:val="%1.%2.%3"/>
      <w:lvlJc w:val="left"/>
      <w:pPr>
        <w:ind w:left="1361" w:hanging="567"/>
      </w:pPr>
      <w:rPr>
        <w:rFonts w:hint="default"/>
        <w:color w:val="00AFD7" w:themeColor="text2"/>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29" w15:restartNumberingAfterBreak="0">
    <w:nsid w:val="72AA46AC"/>
    <w:multiLevelType w:val="multilevel"/>
    <w:tmpl w:val="DEC24D80"/>
    <w:styleLink w:val="Listheadings"/>
    <w:lvl w:ilvl="0">
      <w:start w:val="1"/>
      <w:numFmt w:val="decimal"/>
      <w:lvlRestart w:val="0"/>
      <w:lvlText w:val="%1."/>
      <w:lvlJc w:val="left"/>
      <w:pPr>
        <w:ind w:left="397" w:hanging="397"/>
      </w:pPr>
      <w:rPr>
        <w:rFonts w:hint="default"/>
        <w:color w:val="00AFD7" w:themeColor="text2"/>
      </w:rPr>
    </w:lvl>
    <w:lvl w:ilvl="1">
      <w:start w:val="1"/>
      <w:numFmt w:val="decimal"/>
      <w:lvlText w:val="%1.%2"/>
      <w:lvlJc w:val="left"/>
      <w:pPr>
        <w:ind w:left="567" w:hanging="567"/>
      </w:pPr>
      <w:rPr>
        <w:rFonts w:hint="default"/>
        <w:color w:val="00AFD7" w:themeColor="text2"/>
      </w:rPr>
    </w:lvl>
    <w:lvl w:ilvl="2">
      <w:start w:val="1"/>
      <w:numFmt w:val="decimal"/>
      <w:lvlText w:val="%1.%2.%3"/>
      <w:lvlJc w:val="left"/>
      <w:pPr>
        <w:ind w:left="737" w:hanging="737"/>
      </w:pPr>
      <w:rPr>
        <w:rFonts w:hint="default"/>
        <w:color w:val="00AFD7" w:themeColor="text2"/>
      </w:rPr>
    </w:lvl>
    <w:lvl w:ilvl="3">
      <w:start w:val="1"/>
      <w:numFmt w:val="decimal"/>
      <w:lvlText w:val="%1.%2.%3.%4"/>
      <w:lvlJc w:val="left"/>
      <w:pPr>
        <w:ind w:left="907" w:hanging="907"/>
      </w:pPr>
      <w:rPr>
        <w:rFonts w:hint="default"/>
        <w:color w:val="00AFD7" w:themeColor="text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3E91324"/>
    <w:multiLevelType w:val="multilevel"/>
    <w:tmpl w:val="8FAC545A"/>
    <w:lvl w:ilvl="0">
      <w:start w:val="1"/>
      <w:numFmt w:val="bullet"/>
      <w:pStyle w:val="Bulletplus"/>
      <w:lvlText w:val="■"/>
      <w:lvlJc w:val="left"/>
      <w:pPr>
        <w:tabs>
          <w:tab w:val="num" w:pos="220"/>
        </w:tabs>
        <w:ind w:left="220" w:hanging="220"/>
      </w:pPr>
      <w:rPr>
        <w:rFonts w:ascii="Arial" w:hAnsi="Arial" w:hint="default"/>
        <w:b w:val="0"/>
        <w:i w:val="0"/>
        <w:color w:val="auto"/>
        <w:sz w:val="22"/>
        <w:szCs w:val="22"/>
      </w:rPr>
    </w:lvl>
    <w:lvl w:ilvl="1">
      <w:start w:val="1"/>
      <w:numFmt w:val="bullet"/>
      <w:lvlRestart w:val="0"/>
      <w:pStyle w:val="EmDashplus"/>
      <w:lvlText w:val=""/>
      <w:lvlJc w:val="left"/>
      <w:pPr>
        <w:tabs>
          <w:tab w:val="num" w:pos="540"/>
        </w:tabs>
        <w:ind w:left="540" w:hanging="300"/>
      </w:pPr>
      <w:rPr>
        <w:rFonts w:ascii="Symbol" w:hAnsi="Symbol" w:hint="default"/>
        <w:b w:val="0"/>
        <w:i w:val="0"/>
        <w:sz w:val="23"/>
      </w:rPr>
    </w:lvl>
    <w:lvl w:ilvl="2">
      <w:start w:val="1"/>
      <w:numFmt w:val="bullet"/>
      <w:lvlRestart w:val="0"/>
      <w:pStyle w:val="EnDashplus"/>
      <w:lvlText w:val="–"/>
      <w:lvlJc w:val="left"/>
      <w:pPr>
        <w:tabs>
          <w:tab w:val="num" w:pos="740"/>
        </w:tabs>
        <w:ind w:left="740" w:hanging="200"/>
      </w:pPr>
      <w:rPr>
        <w:rFonts w:ascii="Times" w:hAnsi="Times" w:hint="default"/>
        <w:b w:val="0"/>
        <w:i w:val="0"/>
        <w:sz w:val="23"/>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num w:numId="1" w16cid:durableId="927226805">
    <w:abstractNumId w:val="3"/>
  </w:num>
  <w:num w:numId="2" w16cid:durableId="112984362">
    <w:abstractNumId w:val="2"/>
  </w:num>
  <w:num w:numId="3" w16cid:durableId="1192036887">
    <w:abstractNumId w:val="11"/>
  </w:num>
  <w:num w:numId="4" w16cid:durableId="982657991">
    <w:abstractNumId w:val="16"/>
  </w:num>
  <w:num w:numId="5" w16cid:durableId="478112390">
    <w:abstractNumId w:val="1"/>
  </w:num>
  <w:num w:numId="6" w16cid:durableId="1597403264">
    <w:abstractNumId w:val="0"/>
  </w:num>
  <w:num w:numId="7" w16cid:durableId="1130976032">
    <w:abstractNumId w:val="22"/>
  </w:num>
  <w:num w:numId="8" w16cid:durableId="1326515635">
    <w:abstractNumId w:val="29"/>
  </w:num>
  <w:num w:numId="9" w16cid:durableId="1868909189">
    <w:abstractNumId w:val="6"/>
  </w:num>
  <w:num w:numId="10" w16cid:durableId="1924415894">
    <w:abstractNumId w:val="8"/>
  </w:num>
  <w:num w:numId="11" w16cid:durableId="1166433129">
    <w:abstractNumId w:val="17"/>
  </w:num>
  <w:num w:numId="12" w16cid:durableId="652372716">
    <w:abstractNumId w:val="28"/>
  </w:num>
  <w:num w:numId="13" w16cid:durableId="1531839304">
    <w:abstractNumId w:val="25"/>
  </w:num>
  <w:num w:numId="14" w16cid:durableId="2021082637">
    <w:abstractNumId w:val="30"/>
  </w:num>
  <w:num w:numId="15" w16cid:durableId="1860578863">
    <w:abstractNumId w:val="27"/>
  </w:num>
  <w:num w:numId="16" w16cid:durableId="762186580">
    <w:abstractNumId w:val="20"/>
  </w:num>
  <w:num w:numId="17" w16cid:durableId="1104768302">
    <w:abstractNumId w:val="13"/>
  </w:num>
  <w:num w:numId="18" w16cid:durableId="1617104458">
    <w:abstractNumId w:val="13"/>
  </w:num>
  <w:num w:numId="19" w16cid:durableId="2058895591">
    <w:abstractNumId w:val="13"/>
    <w:lvlOverride w:ilvl="0">
      <w:startOverride w:val="9"/>
    </w:lvlOverride>
    <w:lvlOverride w:ilvl="1">
      <w:startOverride w:val="1"/>
    </w:lvlOverride>
  </w:num>
  <w:num w:numId="20" w16cid:durableId="1292323970">
    <w:abstractNumId w:val="13"/>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48608310">
    <w:abstractNumId w:val="21"/>
  </w:num>
  <w:num w:numId="22" w16cid:durableId="175467028">
    <w:abstractNumId w:val="26"/>
  </w:num>
  <w:num w:numId="23" w16cid:durableId="135687502">
    <w:abstractNumId w:val="15"/>
  </w:num>
  <w:num w:numId="24" w16cid:durableId="1790932223">
    <w:abstractNumId w:val="13"/>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623557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7226823">
    <w:abstractNumId w:val="23"/>
  </w:num>
  <w:num w:numId="27" w16cid:durableId="71126601">
    <w:abstractNumId w:val="4"/>
  </w:num>
  <w:num w:numId="28" w16cid:durableId="134495996">
    <w:abstractNumId w:val="13"/>
  </w:num>
  <w:num w:numId="29" w16cid:durableId="364599724">
    <w:abstractNumId w:val="13"/>
    <w:lvlOverride w:ilvl="0">
      <w:startOverride w:val="10"/>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0374266">
    <w:abstractNumId w:val="19"/>
  </w:num>
  <w:num w:numId="31" w16cid:durableId="2106460230">
    <w:abstractNumId w:val="24"/>
  </w:num>
  <w:num w:numId="32" w16cid:durableId="1496530921">
    <w:abstractNumId w:val="13"/>
    <w:lvlOverride w:ilvl="0">
      <w:startOverride w:val="10"/>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0612601">
    <w:abstractNumId w:val="12"/>
  </w:num>
  <w:num w:numId="34" w16cid:durableId="277565569">
    <w:abstractNumId w:val="9"/>
  </w:num>
  <w:num w:numId="35" w16cid:durableId="1674995163">
    <w:abstractNumId w:val="10"/>
  </w:num>
  <w:num w:numId="36" w16cid:durableId="1141003369">
    <w:abstractNumId w:val="7"/>
  </w:num>
  <w:num w:numId="37" w16cid:durableId="89082877">
    <w:abstractNumId w:val="18"/>
  </w:num>
  <w:num w:numId="38" w16cid:durableId="275603086">
    <w:abstractNumId w:val="25"/>
  </w:num>
  <w:num w:numId="39" w16cid:durableId="1797525386">
    <w:abstractNumId w:val="14"/>
  </w:num>
  <w:num w:numId="40" w16cid:durableId="551036757">
    <w:abstractNumId w:val="5"/>
  </w:num>
  <w:num w:numId="41" w16cid:durableId="1601448681">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C16"/>
    <w:rsid w:val="0000444A"/>
    <w:rsid w:val="00004EC0"/>
    <w:rsid w:val="00004FC6"/>
    <w:rsid w:val="0000537D"/>
    <w:rsid w:val="000066E4"/>
    <w:rsid w:val="0000693F"/>
    <w:rsid w:val="000076BC"/>
    <w:rsid w:val="00007717"/>
    <w:rsid w:val="00011603"/>
    <w:rsid w:val="000120EF"/>
    <w:rsid w:val="0001289E"/>
    <w:rsid w:val="00013589"/>
    <w:rsid w:val="00013AE1"/>
    <w:rsid w:val="000168EB"/>
    <w:rsid w:val="000177EF"/>
    <w:rsid w:val="00020140"/>
    <w:rsid w:val="00020CCF"/>
    <w:rsid w:val="00020FFA"/>
    <w:rsid w:val="0002109F"/>
    <w:rsid w:val="00021A07"/>
    <w:rsid w:val="00023AA7"/>
    <w:rsid w:val="000241CC"/>
    <w:rsid w:val="00024CD7"/>
    <w:rsid w:val="000271AA"/>
    <w:rsid w:val="000272E3"/>
    <w:rsid w:val="0002743C"/>
    <w:rsid w:val="00027888"/>
    <w:rsid w:val="00030236"/>
    <w:rsid w:val="00030C8E"/>
    <w:rsid w:val="000311AA"/>
    <w:rsid w:val="000323ED"/>
    <w:rsid w:val="0003271E"/>
    <w:rsid w:val="00033007"/>
    <w:rsid w:val="0003394D"/>
    <w:rsid w:val="0003399D"/>
    <w:rsid w:val="000340EC"/>
    <w:rsid w:val="000358B6"/>
    <w:rsid w:val="0003642F"/>
    <w:rsid w:val="00036ADF"/>
    <w:rsid w:val="0004035C"/>
    <w:rsid w:val="000408A8"/>
    <w:rsid w:val="0004095A"/>
    <w:rsid w:val="000409DA"/>
    <w:rsid w:val="00041016"/>
    <w:rsid w:val="00041311"/>
    <w:rsid w:val="00041A60"/>
    <w:rsid w:val="00041CE8"/>
    <w:rsid w:val="0004277A"/>
    <w:rsid w:val="00042886"/>
    <w:rsid w:val="00042E8F"/>
    <w:rsid w:val="00043178"/>
    <w:rsid w:val="00043D2A"/>
    <w:rsid w:val="000447BE"/>
    <w:rsid w:val="00044DED"/>
    <w:rsid w:val="00045D00"/>
    <w:rsid w:val="00046802"/>
    <w:rsid w:val="00050E7C"/>
    <w:rsid w:val="000522EC"/>
    <w:rsid w:val="00052E61"/>
    <w:rsid w:val="00055BB7"/>
    <w:rsid w:val="000563DD"/>
    <w:rsid w:val="00060551"/>
    <w:rsid w:val="00060D2B"/>
    <w:rsid w:val="00061F7F"/>
    <w:rsid w:val="0006272C"/>
    <w:rsid w:val="00064773"/>
    <w:rsid w:val="00064CD5"/>
    <w:rsid w:val="00065C71"/>
    <w:rsid w:val="00067800"/>
    <w:rsid w:val="00070BC7"/>
    <w:rsid w:val="000710AE"/>
    <w:rsid w:val="0007249F"/>
    <w:rsid w:val="00072A12"/>
    <w:rsid w:val="000733F5"/>
    <w:rsid w:val="00073F83"/>
    <w:rsid w:val="00074DEB"/>
    <w:rsid w:val="00075BE7"/>
    <w:rsid w:val="000772DF"/>
    <w:rsid w:val="00077696"/>
    <w:rsid w:val="00077A5B"/>
    <w:rsid w:val="00077B9C"/>
    <w:rsid w:val="000802A9"/>
    <w:rsid w:val="0008191B"/>
    <w:rsid w:val="000820B4"/>
    <w:rsid w:val="00083164"/>
    <w:rsid w:val="00083338"/>
    <w:rsid w:val="0008350B"/>
    <w:rsid w:val="00083AF1"/>
    <w:rsid w:val="00084565"/>
    <w:rsid w:val="00084696"/>
    <w:rsid w:val="00084FE7"/>
    <w:rsid w:val="000853D2"/>
    <w:rsid w:val="0008673C"/>
    <w:rsid w:val="00086A88"/>
    <w:rsid w:val="0008704E"/>
    <w:rsid w:val="00087321"/>
    <w:rsid w:val="00090C3F"/>
    <w:rsid w:val="00090D10"/>
    <w:rsid w:val="000910D0"/>
    <w:rsid w:val="00091E5C"/>
    <w:rsid w:val="00091F06"/>
    <w:rsid w:val="000922E5"/>
    <w:rsid w:val="000944DA"/>
    <w:rsid w:val="00094B5C"/>
    <w:rsid w:val="00095146"/>
    <w:rsid w:val="00095D1B"/>
    <w:rsid w:val="000962DD"/>
    <w:rsid w:val="00096523"/>
    <w:rsid w:val="00096944"/>
    <w:rsid w:val="00096FFB"/>
    <w:rsid w:val="000976C7"/>
    <w:rsid w:val="000A112C"/>
    <w:rsid w:val="000A176C"/>
    <w:rsid w:val="000A1AC8"/>
    <w:rsid w:val="000A1C6B"/>
    <w:rsid w:val="000A2DC1"/>
    <w:rsid w:val="000A3205"/>
    <w:rsid w:val="000A408D"/>
    <w:rsid w:val="000A694E"/>
    <w:rsid w:val="000A7098"/>
    <w:rsid w:val="000A72D0"/>
    <w:rsid w:val="000A7780"/>
    <w:rsid w:val="000B017C"/>
    <w:rsid w:val="000B2BE7"/>
    <w:rsid w:val="000B31BC"/>
    <w:rsid w:val="000B464C"/>
    <w:rsid w:val="000B47DB"/>
    <w:rsid w:val="000B4941"/>
    <w:rsid w:val="000B5941"/>
    <w:rsid w:val="000B5F22"/>
    <w:rsid w:val="000B5F86"/>
    <w:rsid w:val="000B663D"/>
    <w:rsid w:val="000B6A67"/>
    <w:rsid w:val="000C02BF"/>
    <w:rsid w:val="000C0EBE"/>
    <w:rsid w:val="000C110F"/>
    <w:rsid w:val="000C36F3"/>
    <w:rsid w:val="000C4A7E"/>
    <w:rsid w:val="000C6136"/>
    <w:rsid w:val="000C6BC8"/>
    <w:rsid w:val="000C7218"/>
    <w:rsid w:val="000C7B23"/>
    <w:rsid w:val="000D02C0"/>
    <w:rsid w:val="000D067B"/>
    <w:rsid w:val="000D0BCC"/>
    <w:rsid w:val="000D0DB1"/>
    <w:rsid w:val="000D17A4"/>
    <w:rsid w:val="000D53B5"/>
    <w:rsid w:val="000D573E"/>
    <w:rsid w:val="000E04E5"/>
    <w:rsid w:val="000E12FC"/>
    <w:rsid w:val="000E13E7"/>
    <w:rsid w:val="000E2A0F"/>
    <w:rsid w:val="000E364E"/>
    <w:rsid w:val="000E3971"/>
    <w:rsid w:val="000E3C1B"/>
    <w:rsid w:val="000E5A55"/>
    <w:rsid w:val="000E619E"/>
    <w:rsid w:val="000E6580"/>
    <w:rsid w:val="000E7416"/>
    <w:rsid w:val="000E789F"/>
    <w:rsid w:val="000E7B45"/>
    <w:rsid w:val="000F0148"/>
    <w:rsid w:val="000F03A9"/>
    <w:rsid w:val="000F1150"/>
    <w:rsid w:val="000F2957"/>
    <w:rsid w:val="000F357C"/>
    <w:rsid w:val="000F447D"/>
    <w:rsid w:val="000F4795"/>
    <w:rsid w:val="000F4885"/>
    <w:rsid w:val="000F6535"/>
    <w:rsid w:val="000F6BB2"/>
    <w:rsid w:val="0010037F"/>
    <w:rsid w:val="0010045D"/>
    <w:rsid w:val="00100705"/>
    <w:rsid w:val="00100A4F"/>
    <w:rsid w:val="0010323E"/>
    <w:rsid w:val="00105F63"/>
    <w:rsid w:val="00106180"/>
    <w:rsid w:val="00106BEC"/>
    <w:rsid w:val="00107A77"/>
    <w:rsid w:val="0011070B"/>
    <w:rsid w:val="00112505"/>
    <w:rsid w:val="0011312E"/>
    <w:rsid w:val="00113F38"/>
    <w:rsid w:val="001143DE"/>
    <w:rsid w:val="00114B60"/>
    <w:rsid w:val="0011522B"/>
    <w:rsid w:val="0011646E"/>
    <w:rsid w:val="001164D9"/>
    <w:rsid w:val="00116522"/>
    <w:rsid w:val="001179BC"/>
    <w:rsid w:val="001201A2"/>
    <w:rsid w:val="00120221"/>
    <w:rsid w:val="001207D4"/>
    <w:rsid w:val="00124E15"/>
    <w:rsid w:val="00125699"/>
    <w:rsid w:val="00125716"/>
    <w:rsid w:val="0012578C"/>
    <w:rsid w:val="00125B1E"/>
    <w:rsid w:val="00126D8C"/>
    <w:rsid w:val="001272FE"/>
    <w:rsid w:val="00127374"/>
    <w:rsid w:val="001277B0"/>
    <w:rsid w:val="001278ED"/>
    <w:rsid w:val="001309B1"/>
    <w:rsid w:val="00131ED1"/>
    <w:rsid w:val="0013232E"/>
    <w:rsid w:val="00133FF7"/>
    <w:rsid w:val="00134951"/>
    <w:rsid w:val="00134FF2"/>
    <w:rsid w:val="00135CC8"/>
    <w:rsid w:val="001361DF"/>
    <w:rsid w:val="00137F05"/>
    <w:rsid w:val="00140720"/>
    <w:rsid w:val="0014098F"/>
    <w:rsid w:val="00140EE0"/>
    <w:rsid w:val="00141011"/>
    <w:rsid w:val="00141684"/>
    <w:rsid w:val="00141908"/>
    <w:rsid w:val="00141D31"/>
    <w:rsid w:val="00143ACB"/>
    <w:rsid w:val="0014562E"/>
    <w:rsid w:val="00145A3C"/>
    <w:rsid w:val="00145EB6"/>
    <w:rsid w:val="00146C1C"/>
    <w:rsid w:val="00146CD5"/>
    <w:rsid w:val="00146F53"/>
    <w:rsid w:val="00147363"/>
    <w:rsid w:val="00147D15"/>
    <w:rsid w:val="00150437"/>
    <w:rsid w:val="0015149C"/>
    <w:rsid w:val="00151E8C"/>
    <w:rsid w:val="00152B02"/>
    <w:rsid w:val="00153218"/>
    <w:rsid w:val="00153CB7"/>
    <w:rsid w:val="00154421"/>
    <w:rsid w:val="00154807"/>
    <w:rsid w:val="00155A69"/>
    <w:rsid w:val="0015648D"/>
    <w:rsid w:val="00156A5E"/>
    <w:rsid w:val="00156CC2"/>
    <w:rsid w:val="0015711D"/>
    <w:rsid w:val="001606C1"/>
    <w:rsid w:val="00160C94"/>
    <w:rsid w:val="00160D2C"/>
    <w:rsid w:val="00161542"/>
    <w:rsid w:val="00161628"/>
    <w:rsid w:val="00161ADA"/>
    <w:rsid w:val="00162CC4"/>
    <w:rsid w:val="00163CEB"/>
    <w:rsid w:val="0016566F"/>
    <w:rsid w:val="001713AD"/>
    <w:rsid w:val="0017216F"/>
    <w:rsid w:val="001722FE"/>
    <w:rsid w:val="0017291A"/>
    <w:rsid w:val="00173709"/>
    <w:rsid w:val="00173F37"/>
    <w:rsid w:val="0017414A"/>
    <w:rsid w:val="001757F1"/>
    <w:rsid w:val="001763CB"/>
    <w:rsid w:val="00176BEB"/>
    <w:rsid w:val="00176F57"/>
    <w:rsid w:val="00177BC7"/>
    <w:rsid w:val="00177F70"/>
    <w:rsid w:val="00180EBA"/>
    <w:rsid w:val="00181F80"/>
    <w:rsid w:val="00182709"/>
    <w:rsid w:val="0018287B"/>
    <w:rsid w:val="0018318A"/>
    <w:rsid w:val="00183FCF"/>
    <w:rsid w:val="0018469C"/>
    <w:rsid w:val="001870C4"/>
    <w:rsid w:val="001873E6"/>
    <w:rsid w:val="001915BB"/>
    <w:rsid w:val="0019197E"/>
    <w:rsid w:val="00192E51"/>
    <w:rsid w:val="00192FBB"/>
    <w:rsid w:val="00193897"/>
    <w:rsid w:val="00194F1E"/>
    <w:rsid w:val="00195E33"/>
    <w:rsid w:val="00196C37"/>
    <w:rsid w:val="00196CD6"/>
    <w:rsid w:val="00197EB8"/>
    <w:rsid w:val="001A17ED"/>
    <w:rsid w:val="001A1A0E"/>
    <w:rsid w:val="001A3FB3"/>
    <w:rsid w:val="001A4FBF"/>
    <w:rsid w:val="001A5C88"/>
    <w:rsid w:val="001A77BA"/>
    <w:rsid w:val="001B0521"/>
    <w:rsid w:val="001B0829"/>
    <w:rsid w:val="001B2A31"/>
    <w:rsid w:val="001B2A67"/>
    <w:rsid w:val="001B2F49"/>
    <w:rsid w:val="001B3704"/>
    <w:rsid w:val="001B437F"/>
    <w:rsid w:val="001B477A"/>
    <w:rsid w:val="001B562A"/>
    <w:rsid w:val="001B61FC"/>
    <w:rsid w:val="001B6793"/>
    <w:rsid w:val="001B6991"/>
    <w:rsid w:val="001B794E"/>
    <w:rsid w:val="001C168C"/>
    <w:rsid w:val="001C2232"/>
    <w:rsid w:val="001C3FCD"/>
    <w:rsid w:val="001C4003"/>
    <w:rsid w:val="001C5B7A"/>
    <w:rsid w:val="001C7B42"/>
    <w:rsid w:val="001D05C8"/>
    <w:rsid w:val="001D095A"/>
    <w:rsid w:val="001D16E1"/>
    <w:rsid w:val="001D1C25"/>
    <w:rsid w:val="001D1C82"/>
    <w:rsid w:val="001D1F7B"/>
    <w:rsid w:val="001D20F0"/>
    <w:rsid w:val="001D4751"/>
    <w:rsid w:val="001D6DE1"/>
    <w:rsid w:val="001D71A9"/>
    <w:rsid w:val="001D71E2"/>
    <w:rsid w:val="001D7349"/>
    <w:rsid w:val="001E0F3C"/>
    <w:rsid w:val="001E1D92"/>
    <w:rsid w:val="001E1FF0"/>
    <w:rsid w:val="001E2560"/>
    <w:rsid w:val="001E35A5"/>
    <w:rsid w:val="001E3CC8"/>
    <w:rsid w:val="001E5C28"/>
    <w:rsid w:val="001E6FCD"/>
    <w:rsid w:val="001E70D5"/>
    <w:rsid w:val="001E7E2A"/>
    <w:rsid w:val="001F0FFC"/>
    <w:rsid w:val="001F1171"/>
    <w:rsid w:val="001F1BC1"/>
    <w:rsid w:val="001F2CB5"/>
    <w:rsid w:val="001F325F"/>
    <w:rsid w:val="001F33C5"/>
    <w:rsid w:val="001F393C"/>
    <w:rsid w:val="001F398B"/>
    <w:rsid w:val="001F3DD5"/>
    <w:rsid w:val="001F4440"/>
    <w:rsid w:val="001F6FBD"/>
    <w:rsid w:val="001F7135"/>
    <w:rsid w:val="001F7267"/>
    <w:rsid w:val="002006D8"/>
    <w:rsid w:val="00202887"/>
    <w:rsid w:val="0020298C"/>
    <w:rsid w:val="00202FAE"/>
    <w:rsid w:val="002038D4"/>
    <w:rsid w:val="00203948"/>
    <w:rsid w:val="00206DEA"/>
    <w:rsid w:val="00210031"/>
    <w:rsid w:val="00210361"/>
    <w:rsid w:val="002110EB"/>
    <w:rsid w:val="0021192A"/>
    <w:rsid w:val="00211A1D"/>
    <w:rsid w:val="00211B9B"/>
    <w:rsid w:val="002122BB"/>
    <w:rsid w:val="002139B3"/>
    <w:rsid w:val="00215E02"/>
    <w:rsid w:val="00215E76"/>
    <w:rsid w:val="0022169E"/>
    <w:rsid w:val="002218C7"/>
    <w:rsid w:val="00221B70"/>
    <w:rsid w:val="00221B7E"/>
    <w:rsid w:val="00221FE3"/>
    <w:rsid w:val="002227F1"/>
    <w:rsid w:val="0022309C"/>
    <w:rsid w:val="00223A3B"/>
    <w:rsid w:val="00223B6F"/>
    <w:rsid w:val="0022405F"/>
    <w:rsid w:val="002247B0"/>
    <w:rsid w:val="00224940"/>
    <w:rsid w:val="002249BE"/>
    <w:rsid w:val="00226899"/>
    <w:rsid w:val="002268A3"/>
    <w:rsid w:val="00227132"/>
    <w:rsid w:val="00227DF9"/>
    <w:rsid w:val="00230A9E"/>
    <w:rsid w:val="002324F2"/>
    <w:rsid w:val="00233445"/>
    <w:rsid w:val="002334FE"/>
    <w:rsid w:val="00234EB5"/>
    <w:rsid w:val="00235302"/>
    <w:rsid w:val="00235E03"/>
    <w:rsid w:val="002365CB"/>
    <w:rsid w:val="00237A27"/>
    <w:rsid w:val="0024088D"/>
    <w:rsid w:val="00240E54"/>
    <w:rsid w:val="00241EC8"/>
    <w:rsid w:val="0024241D"/>
    <w:rsid w:val="00243844"/>
    <w:rsid w:val="00244C42"/>
    <w:rsid w:val="002466FB"/>
    <w:rsid w:val="00247390"/>
    <w:rsid w:val="002508B1"/>
    <w:rsid w:val="0025171F"/>
    <w:rsid w:val="00251ADE"/>
    <w:rsid w:val="0025265A"/>
    <w:rsid w:val="0025347C"/>
    <w:rsid w:val="0025397C"/>
    <w:rsid w:val="00254042"/>
    <w:rsid w:val="00255179"/>
    <w:rsid w:val="00255EDB"/>
    <w:rsid w:val="00256114"/>
    <w:rsid w:val="002565DE"/>
    <w:rsid w:val="002566CA"/>
    <w:rsid w:val="00256EB3"/>
    <w:rsid w:val="00257425"/>
    <w:rsid w:val="0026012A"/>
    <w:rsid w:val="00260299"/>
    <w:rsid w:val="00263EA6"/>
    <w:rsid w:val="00264757"/>
    <w:rsid w:val="002648E5"/>
    <w:rsid w:val="00265A20"/>
    <w:rsid w:val="00266EAC"/>
    <w:rsid w:val="00267139"/>
    <w:rsid w:val="00267B75"/>
    <w:rsid w:val="00270029"/>
    <w:rsid w:val="00271867"/>
    <w:rsid w:val="00271970"/>
    <w:rsid w:val="0027219D"/>
    <w:rsid w:val="00272912"/>
    <w:rsid w:val="002730EF"/>
    <w:rsid w:val="0027466F"/>
    <w:rsid w:val="00275FB7"/>
    <w:rsid w:val="0027615D"/>
    <w:rsid w:val="00277026"/>
    <w:rsid w:val="0027787D"/>
    <w:rsid w:val="00277A9A"/>
    <w:rsid w:val="002804A3"/>
    <w:rsid w:val="00280954"/>
    <w:rsid w:val="00280AE4"/>
    <w:rsid w:val="00282D15"/>
    <w:rsid w:val="00282F0A"/>
    <w:rsid w:val="00283527"/>
    <w:rsid w:val="00284A7E"/>
    <w:rsid w:val="00284CEE"/>
    <w:rsid w:val="00286F00"/>
    <w:rsid w:val="00287719"/>
    <w:rsid w:val="0028791E"/>
    <w:rsid w:val="00287ECA"/>
    <w:rsid w:val="00291410"/>
    <w:rsid w:val="00291875"/>
    <w:rsid w:val="00291C3F"/>
    <w:rsid w:val="0029248A"/>
    <w:rsid w:val="00292D7C"/>
    <w:rsid w:val="00292FDC"/>
    <w:rsid w:val="0029325B"/>
    <w:rsid w:val="00293EE3"/>
    <w:rsid w:val="00294579"/>
    <w:rsid w:val="00295916"/>
    <w:rsid w:val="002A05F1"/>
    <w:rsid w:val="002A0BB7"/>
    <w:rsid w:val="002A1750"/>
    <w:rsid w:val="002A21F8"/>
    <w:rsid w:val="002A2907"/>
    <w:rsid w:val="002A34F4"/>
    <w:rsid w:val="002A3A81"/>
    <w:rsid w:val="002A3AF2"/>
    <w:rsid w:val="002A5C52"/>
    <w:rsid w:val="002A5C8F"/>
    <w:rsid w:val="002A738B"/>
    <w:rsid w:val="002A761F"/>
    <w:rsid w:val="002B0399"/>
    <w:rsid w:val="002B1C07"/>
    <w:rsid w:val="002B4AAA"/>
    <w:rsid w:val="002B606C"/>
    <w:rsid w:val="002B62ED"/>
    <w:rsid w:val="002B63FF"/>
    <w:rsid w:val="002B77C9"/>
    <w:rsid w:val="002C235F"/>
    <w:rsid w:val="002C4A5C"/>
    <w:rsid w:val="002C5E4F"/>
    <w:rsid w:val="002C6E88"/>
    <w:rsid w:val="002C7D8A"/>
    <w:rsid w:val="002D10AE"/>
    <w:rsid w:val="002D2105"/>
    <w:rsid w:val="002D2EBC"/>
    <w:rsid w:val="002D4744"/>
    <w:rsid w:val="002D5DB8"/>
    <w:rsid w:val="002D6D96"/>
    <w:rsid w:val="002E21B5"/>
    <w:rsid w:val="002E3569"/>
    <w:rsid w:val="002E3953"/>
    <w:rsid w:val="002E40F9"/>
    <w:rsid w:val="002E4682"/>
    <w:rsid w:val="002E5811"/>
    <w:rsid w:val="002E5F04"/>
    <w:rsid w:val="002E6F12"/>
    <w:rsid w:val="002E7524"/>
    <w:rsid w:val="002F032E"/>
    <w:rsid w:val="002F0656"/>
    <w:rsid w:val="002F0CE4"/>
    <w:rsid w:val="002F0FEF"/>
    <w:rsid w:val="002F1473"/>
    <w:rsid w:val="002F154A"/>
    <w:rsid w:val="002F3025"/>
    <w:rsid w:val="002F354C"/>
    <w:rsid w:val="002F477A"/>
    <w:rsid w:val="002F559C"/>
    <w:rsid w:val="002F6503"/>
    <w:rsid w:val="002F6E55"/>
    <w:rsid w:val="0030043A"/>
    <w:rsid w:val="00300C85"/>
    <w:rsid w:val="00301101"/>
    <w:rsid w:val="00301242"/>
    <w:rsid w:val="003046DA"/>
    <w:rsid w:val="00304B4D"/>
    <w:rsid w:val="00304E7A"/>
    <w:rsid w:val="00304FD5"/>
    <w:rsid w:val="00305A6C"/>
    <w:rsid w:val="003062EB"/>
    <w:rsid w:val="003064B9"/>
    <w:rsid w:val="00306740"/>
    <w:rsid w:val="00306852"/>
    <w:rsid w:val="00310393"/>
    <w:rsid w:val="0031184B"/>
    <w:rsid w:val="00312790"/>
    <w:rsid w:val="003134E4"/>
    <w:rsid w:val="003140FD"/>
    <w:rsid w:val="003166B5"/>
    <w:rsid w:val="00317135"/>
    <w:rsid w:val="003210E6"/>
    <w:rsid w:val="00321606"/>
    <w:rsid w:val="003222B1"/>
    <w:rsid w:val="00322F20"/>
    <w:rsid w:val="003238E5"/>
    <w:rsid w:val="0032399C"/>
    <w:rsid w:val="00323C42"/>
    <w:rsid w:val="00324241"/>
    <w:rsid w:val="00324D2E"/>
    <w:rsid w:val="0032537D"/>
    <w:rsid w:val="00326507"/>
    <w:rsid w:val="00326A2A"/>
    <w:rsid w:val="00327745"/>
    <w:rsid w:val="00330D5A"/>
    <w:rsid w:val="00331FCA"/>
    <w:rsid w:val="00332038"/>
    <w:rsid w:val="003335FB"/>
    <w:rsid w:val="00334773"/>
    <w:rsid w:val="003354F9"/>
    <w:rsid w:val="00335EF3"/>
    <w:rsid w:val="00337439"/>
    <w:rsid w:val="0034050D"/>
    <w:rsid w:val="003407D8"/>
    <w:rsid w:val="00340A86"/>
    <w:rsid w:val="00341FD7"/>
    <w:rsid w:val="00343877"/>
    <w:rsid w:val="00344148"/>
    <w:rsid w:val="00345BC6"/>
    <w:rsid w:val="00345EB9"/>
    <w:rsid w:val="00347193"/>
    <w:rsid w:val="003478E5"/>
    <w:rsid w:val="00347D3C"/>
    <w:rsid w:val="0035020A"/>
    <w:rsid w:val="003503A2"/>
    <w:rsid w:val="003516C3"/>
    <w:rsid w:val="00353F61"/>
    <w:rsid w:val="00355958"/>
    <w:rsid w:val="00355A34"/>
    <w:rsid w:val="003561D7"/>
    <w:rsid w:val="003561F3"/>
    <w:rsid w:val="00356687"/>
    <w:rsid w:val="003567A8"/>
    <w:rsid w:val="00356C91"/>
    <w:rsid w:val="0035760E"/>
    <w:rsid w:val="003578E9"/>
    <w:rsid w:val="003609CB"/>
    <w:rsid w:val="00360B9F"/>
    <w:rsid w:val="00360F87"/>
    <w:rsid w:val="0036131C"/>
    <w:rsid w:val="0036250D"/>
    <w:rsid w:val="0036289B"/>
    <w:rsid w:val="003637B3"/>
    <w:rsid w:val="003645D3"/>
    <w:rsid w:val="00364771"/>
    <w:rsid w:val="003649D8"/>
    <w:rsid w:val="003666FB"/>
    <w:rsid w:val="00367305"/>
    <w:rsid w:val="00367351"/>
    <w:rsid w:val="00367A96"/>
    <w:rsid w:val="00367E98"/>
    <w:rsid w:val="00371C09"/>
    <w:rsid w:val="00373AD7"/>
    <w:rsid w:val="00373B1D"/>
    <w:rsid w:val="003742CC"/>
    <w:rsid w:val="00374496"/>
    <w:rsid w:val="00374C01"/>
    <w:rsid w:val="00375A8F"/>
    <w:rsid w:val="00377ED9"/>
    <w:rsid w:val="00381314"/>
    <w:rsid w:val="0038274F"/>
    <w:rsid w:val="003829CC"/>
    <w:rsid w:val="00382B32"/>
    <w:rsid w:val="00382D96"/>
    <w:rsid w:val="00384AC1"/>
    <w:rsid w:val="00384B6E"/>
    <w:rsid w:val="003852EB"/>
    <w:rsid w:val="0038593B"/>
    <w:rsid w:val="00385DA7"/>
    <w:rsid w:val="00385E82"/>
    <w:rsid w:val="003861FB"/>
    <w:rsid w:val="00386ED7"/>
    <w:rsid w:val="003907D2"/>
    <w:rsid w:val="00391BAF"/>
    <w:rsid w:val="00392416"/>
    <w:rsid w:val="003931AB"/>
    <w:rsid w:val="00393460"/>
    <w:rsid w:val="00393913"/>
    <w:rsid w:val="00393C78"/>
    <w:rsid w:val="00395F20"/>
    <w:rsid w:val="00396018"/>
    <w:rsid w:val="00396152"/>
    <w:rsid w:val="003966E4"/>
    <w:rsid w:val="00397730"/>
    <w:rsid w:val="003A059F"/>
    <w:rsid w:val="003A06C2"/>
    <w:rsid w:val="003A06C6"/>
    <w:rsid w:val="003A1324"/>
    <w:rsid w:val="003A1B15"/>
    <w:rsid w:val="003A1B1B"/>
    <w:rsid w:val="003A1CEA"/>
    <w:rsid w:val="003A21F8"/>
    <w:rsid w:val="003A3198"/>
    <w:rsid w:val="003A3489"/>
    <w:rsid w:val="003A3A4B"/>
    <w:rsid w:val="003A41C3"/>
    <w:rsid w:val="003A5541"/>
    <w:rsid w:val="003A6066"/>
    <w:rsid w:val="003A658D"/>
    <w:rsid w:val="003A6BFF"/>
    <w:rsid w:val="003A6C47"/>
    <w:rsid w:val="003B1C92"/>
    <w:rsid w:val="003B1F33"/>
    <w:rsid w:val="003B33E5"/>
    <w:rsid w:val="003B3D98"/>
    <w:rsid w:val="003B42BA"/>
    <w:rsid w:val="003B5241"/>
    <w:rsid w:val="003B5D99"/>
    <w:rsid w:val="003B61A8"/>
    <w:rsid w:val="003B73BE"/>
    <w:rsid w:val="003B773D"/>
    <w:rsid w:val="003C07E1"/>
    <w:rsid w:val="003C26DB"/>
    <w:rsid w:val="003C29A0"/>
    <w:rsid w:val="003C345A"/>
    <w:rsid w:val="003C3F3D"/>
    <w:rsid w:val="003C4C47"/>
    <w:rsid w:val="003C73C8"/>
    <w:rsid w:val="003C7575"/>
    <w:rsid w:val="003C7BC6"/>
    <w:rsid w:val="003D053F"/>
    <w:rsid w:val="003D0A55"/>
    <w:rsid w:val="003D14AD"/>
    <w:rsid w:val="003D2397"/>
    <w:rsid w:val="003D30D3"/>
    <w:rsid w:val="003D3B3A"/>
    <w:rsid w:val="003D56CB"/>
    <w:rsid w:val="003D6E8F"/>
    <w:rsid w:val="003D77C2"/>
    <w:rsid w:val="003D7940"/>
    <w:rsid w:val="003E2180"/>
    <w:rsid w:val="003E231D"/>
    <w:rsid w:val="003E2C64"/>
    <w:rsid w:val="003E2EBB"/>
    <w:rsid w:val="003E445B"/>
    <w:rsid w:val="003E5D64"/>
    <w:rsid w:val="003E62B4"/>
    <w:rsid w:val="003E7438"/>
    <w:rsid w:val="003F0062"/>
    <w:rsid w:val="003F215E"/>
    <w:rsid w:val="003F43FC"/>
    <w:rsid w:val="003F4813"/>
    <w:rsid w:val="003F4D3C"/>
    <w:rsid w:val="003F549B"/>
    <w:rsid w:val="003F5611"/>
    <w:rsid w:val="003F5CB5"/>
    <w:rsid w:val="003F5D24"/>
    <w:rsid w:val="003F7556"/>
    <w:rsid w:val="00400438"/>
    <w:rsid w:val="00400940"/>
    <w:rsid w:val="004017E4"/>
    <w:rsid w:val="00402C1C"/>
    <w:rsid w:val="00404C79"/>
    <w:rsid w:val="004052E2"/>
    <w:rsid w:val="004053C3"/>
    <w:rsid w:val="00406AC0"/>
    <w:rsid w:val="004075CD"/>
    <w:rsid w:val="0041002D"/>
    <w:rsid w:val="0041093D"/>
    <w:rsid w:val="004120AC"/>
    <w:rsid w:val="004131F1"/>
    <w:rsid w:val="00413E14"/>
    <w:rsid w:val="004173A8"/>
    <w:rsid w:val="004173DE"/>
    <w:rsid w:val="00420213"/>
    <w:rsid w:val="004202AE"/>
    <w:rsid w:val="004215B8"/>
    <w:rsid w:val="0042205B"/>
    <w:rsid w:val="00422C20"/>
    <w:rsid w:val="004231F6"/>
    <w:rsid w:val="00423357"/>
    <w:rsid w:val="00423CE6"/>
    <w:rsid w:val="00424361"/>
    <w:rsid w:val="00424E2B"/>
    <w:rsid w:val="0042517A"/>
    <w:rsid w:val="004263EB"/>
    <w:rsid w:val="00426402"/>
    <w:rsid w:val="004266F4"/>
    <w:rsid w:val="00427550"/>
    <w:rsid w:val="004275F8"/>
    <w:rsid w:val="00427AE3"/>
    <w:rsid w:val="00430AA5"/>
    <w:rsid w:val="00431003"/>
    <w:rsid w:val="00431C94"/>
    <w:rsid w:val="00431F14"/>
    <w:rsid w:val="00431FC2"/>
    <w:rsid w:val="004325EF"/>
    <w:rsid w:val="00432754"/>
    <w:rsid w:val="0043276C"/>
    <w:rsid w:val="00432F53"/>
    <w:rsid w:val="0043306A"/>
    <w:rsid w:val="004363CB"/>
    <w:rsid w:val="00436497"/>
    <w:rsid w:val="004364DE"/>
    <w:rsid w:val="004372C0"/>
    <w:rsid w:val="00437F87"/>
    <w:rsid w:val="004403FD"/>
    <w:rsid w:val="00440600"/>
    <w:rsid w:val="00440EDA"/>
    <w:rsid w:val="00441D18"/>
    <w:rsid w:val="004433FC"/>
    <w:rsid w:val="00443424"/>
    <w:rsid w:val="0044407C"/>
    <w:rsid w:val="004442A1"/>
    <w:rsid w:val="00445D21"/>
    <w:rsid w:val="0044636B"/>
    <w:rsid w:val="0044646A"/>
    <w:rsid w:val="00446F38"/>
    <w:rsid w:val="0044710F"/>
    <w:rsid w:val="004476C0"/>
    <w:rsid w:val="00450252"/>
    <w:rsid w:val="00450611"/>
    <w:rsid w:val="00450E1A"/>
    <w:rsid w:val="004538D2"/>
    <w:rsid w:val="00454AA2"/>
    <w:rsid w:val="0045510A"/>
    <w:rsid w:val="00456232"/>
    <w:rsid w:val="00456A39"/>
    <w:rsid w:val="00457582"/>
    <w:rsid w:val="00457681"/>
    <w:rsid w:val="00457B10"/>
    <w:rsid w:val="004609EB"/>
    <w:rsid w:val="004619AD"/>
    <w:rsid w:val="0046205A"/>
    <w:rsid w:val="00462116"/>
    <w:rsid w:val="0046257F"/>
    <w:rsid w:val="00463A38"/>
    <w:rsid w:val="004641F8"/>
    <w:rsid w:val="00464A00"/>
    <w:rsid w:val="00465133"/>
    <w:rsid w:val="0046576F"/>
    <w:rsid w:val="00466F96"/>
    <w:rsid w:val="00467818"/>
    <w:rsid w:val="004724F5"/>
    <w:rsid w:val="00472D98"/>
    <w:rsid w:val="00476106"/>
    <w:rsid w:val="00476FC4"/>
    <w:rsid w:val="00477174"/>
    <w:rsid w:val="00477E8C"/>
    <w:rsid w:val="00480230"/>
    <w:rsid w:val="004813A8"/>
    <w:rsid w:val="004839D1"/>
    <w:rsid w:val="00483D02"/>
    <w:rsid w:val="00483D42"/>
    <w:rsid w:val="004857FE"/>
    <w:rsid w:val="0048675D"/>
    <w:rsid w:val="00486845"/>
    <w:rsid w:val="004872A2"/>
    <w:rsid w:val="00487E92"/>
    <w:rsid w:val="00491AE8"/>
    <w:rsid w:val="00492102"/>
    <w:rsid w:val="004935EA"/>
    <w:rsid w:val="00493C49"/>
    <w:rsid w:val="00494399"/>
    <w:rsid w:val="00495B68"/>
    <w:rsid w:val="00495C6A"/>
    <w:rsid w:val="004967ED"/>
    <w:rsid w:val="00496A13"/>
    <w:rsid w:val="00496BBA"/>
    <w:rsid w:val="004A044F"/>
    <w:rsid w:val="004A0595"/>
    <w:rsid w:val="004A42B7"/>
    <w:rsid w:val="004A46DE"/>
    <w:rsid w:val="004A53D2"/>
    <w:rsid w:val="004A5AC1"/>
    <w:rsid w:val="004A7545"/>
    <w:rsid w:val="004A78C0"/>
    <w:rsid w:val="004B0EBC"/>
    <w:rsid w:val="004B1D3B"/>
    <w:rsid w:val="004B26FB"/>
    <w:rsid w:val="004B29BA"/>
    <w:rsid w:val="004B4B4C"/>
    <w:rsid w:val="004B55E1"/>
    <w:rsid w:val="004B59B0"/>
    <w:rsid w:val="004B5CD6"/>
    <w:rsid w:val="004B634E"/>
    <w:rsid w:val="004B6AAA"/>
    <w:rsid w:val="004B6B47"/>
    <w:rsid w:val="004B6D40"/>
    <w:rsid w:val="004B732B"/>
    <w:rsid w:val="004B7EB5"/>
    <w:rsid w:val="004C0D65"/>
    <w:rsid w:val="004C2991"/>
    <w:rsid w:val="004C2F33"/>
    <w:rsid w:val="004C367C"/>
    <w:rsid w:val="004C3892"/>
    <w:rsid w:val="004C46D6"/>
    <w:rsid w:val="004C4A06"/>
    <w:rsid w:val="004C4FB8"/>
    <w:rsid w:val="004C53D1"/>
    <w:rsid w:val="004D016B"/>
    <w:rsid w:val="004D06B5"/>
    <w:rsid w:val="004D2C5F"/>
    <w:rsid w:val="004D2FD6"/>
    <w:rsid w:val="004D4A6A"/>
    <w:rsid w:val="004D4C06"/>
    <w:rsid w:val="004D527A"/>
    <w:rsid w:val="004D5E46"/>
    <w:rsid w:val="004D69C2"/>
    <w:rsid w:val="004D7291"/>
    <w:rsid w:val="004D743A"/>
    <w:rsid w:val="004E03AE"/>
    <w:rsid w:val="004E0DE6"/>
    <w:rsid w:val="004E177C"/>
    <w:rsid w:val="004E385A"/>
    <w:rsid w:val="004E3CD5"/>
    <w:rsid w:val="004E3D35"/>
    <w:rsid w:val="004E4049"/>
    <w:rsid w:val="004E4364"/>
    <w:rsid w:val="004E6AC1"/>
    <w:rsid w:val="004E6F8F"/>
    <w:rsid w:val="004F087B"/>
    <w:rsid w:val="004F14ED"/>
    <w:rsid w:val="004F1887"/>
    <w:rsid w:val="004F24D3"/>
    <w:rsid w:val="004F4164"/>
    <w:rsid w:val="004F43DC"/>
    <w:rsid w:val="004F4F43"/>
    <w:rsid w:val="004F6512"/>
    <w:rsid w:val="004F6B7D"/>
    <w:rsid w:val="004F6E5A"/>
    <w:rsid w:val="004F6F32"/>
    <w:rsid w:val="004F792D"/>
    <w:rsid w:val="004F7FB2"/>
    <w:rsid w:val="00500993"/>
    <w:rsid w:val="00500E17"/>
    <w:rsid w:val="00501156"/>
    <w:rsid w:val="005023E8"/>
    <w:rsid w:val="005027E2"/>
    <w:rsid w:val="00502A24"/>
    <w:rsid w:val="00502EA7"/>
    <w:rsid w:val="00503404"/>
    <w:rsid w:val="005037A9"/>
    <w:rsid w:val="00503B95"/>
    <w:rsid w:val="00507090"/>
    <w:rsid w:val="00507B47"/>
    <w:rsid w:val="00510591"/>
    <w:rsid w:val="005113D3"/>
    <w:rsid w:val="00511B63"/>
    <w:rsid w:val="00511C23"/>
    <w:rsid w:val="0051308B"/>
    <w:rsid w:val="00513521"/>
    <w:rsid w:val="00514260"/>
    <w:rsid w:val="00516988"/>
    <w:rsid w:val="00517ECB"/>
    <w:rsid w:val="00520117"/>
    <w:rsid w:val="005220BE"/>
    <w:rsid w:val="00522F00"/>
    <w:rsid w:val="00523089"/>
    <w:rsid w:val="00524455"/>
    <w:rsid w:val="00524929"/>
    <w:rsid w:val="00525457"/>
    <w:rsid w:val="00525CD0"/>
    <w:rsid w:val="00526500"/>
    <w:rsid w:val="00527859"/>
    <w:rsid w:val="00530215"/>
    <w:rsid w:val="00530CC3"/>
    <w:rsid w:val="00530D3B"/>
    <w:rsid w:val="00531040"/>
    <w:rsid w:val="00531CE2"/>
    <w:rsid w:val="0053247A"/>
    <w:rsid w:val="0053291C"/>
    <w:rsid w:val="0053322C"/>
    <w:rsid w:val="005334C1"/>
    <w:rsid w:val="005339B8"/>
    <w:rsid w:val="00533EA0"/>
    <w:rsid w:val="0053513B"/>
    <w:rsid w:val="00535651"/>
    <w:rsid w:val="005357B4"/>
    <w:rsid w:val="00535B54"/>
    <w:rsid w:val="005367B0"/>
    <w:rsid w:val="00537F36"/>
    <w:rsid w:val="00540200"/>
    <w:rsid w:val="00540A0A"/>
    <w:rsid w:val="00540BCB"/>
    <w:rsid w:val="0054382B"/>
    <w:rsid w:val="005443AA"/>
    <w:rsid w:val="00544477"/>
    <w:rsid w:val="00544EAD"/>
    <w:rsid w:val="005460AA"/>
    <w:rsid w:val="00547948"/>
    <w:rsid w:val="00550FC1"/>
    <w:rsid w:val="005510D5"/>
    <w:rsid w:val="005511CB"/>
    <w:rsid w:val="005517BB"/>
    <w:rsid w:val="00551BFF"/>
    <w:rsid w:val="00551E4A"/>
    <w:rsid w:val="0055209A"/>
    <w:rsid w:val="00552C8B"/>
    <w:rsid w:val="00553448"/>
    <w:rsid w:val="00553C3E"/>
    <w:rsid w:val="0055423B"/>
    <w:rsid w:val="00554EF3"/>
    <w:rsid w:val="00555645"/>
    <w:rsid w:val="00556AFA"/>
    <w:rsid w:val="005576CC"/>
    <w:rsid w:val="005579AF"/>
    <w:rsid w:val="005604CA"/>
    <w:rsid w:val="00560D64"/>
    <w:rsid w:val="00561EF1"/>
    <w:rsid w:val="00562613"/>
    <w:rsid w:val="00562F77"/>
    <w:rsid w:val="005631C6"/>
    <w:rsid w:val="00565EFE"/>
    <w:rsid w:val="00565F2B"/>
    <w:rsid w:val="0056645A"/>
    <w:rsid w:val="00567AC2"/>
    <w:rsid w:val="005700A8"/>
    <w:rsid w:val="00570418"/>
    <w:rsid w:val="00570596"/>
    <w:rsid w:val="00572329"/>
    <w:rsid w:val="005729AB"/>
    <w:rsid w:val="005729F0"/>
    <w:rsid w:val="005731EC"/>
    <w:rsid w:val="00573D68"/>
    <w:rsid w:val="00575481"/>
    <w:rsid w:val="00575A52"/>
    <w:rsid w:val="00575E1D"/>
    <w:rsid w:val="005760B3"/>
    <w:rsid w:val="005764B4"/>
    <w:rsid w:val="0057783C"/>
    <w:rsid w:val="005801EA"/>
    <w:rsid w:val="00580F4A"/>
    <w:rsid w:val="00581EB0"/>
    <w:rsid w:val="00582932"/>
    <w:rsid w:val="00582A18"/>
    <w:rsid w:val="005841F8"/>
    <w:rsid w:val="005854C9"/>
    <w:rsid w:val="00586293"/>
    <w:rsid w:val="0058677C"/>
    <w:rsid w:val="00586890"/>
    <w:rsid w:val="00586A9A"/>
    <w:rsid w:val="00586FEB"/>
    <w:rsid w:val="005871A4"/>
    <w:rsid w:val="00587752"/>
    <w:rsid w:val="00587B60"/>
    <w:rsid w:val="00590077"/>
    <w:rsid w:val="005904B6"/>
    <w:rsid w:val="00590746"/>
    <w:rsid w:val="0059134E"/>
    <w:rsid w:val="00592502"/>
    <w:rsid w:val="00592859"/>
    <w:rsid w:val="00592BBA"/>
    <w:rsid w:val="00593181"/>
    <w:rsid w:val="005937A5"/>
    <w:rsid w:val="005938E0"/>
    <w:rsid w:val="00593E26"/>
    <w:rsid w:val="005955EE"/>
    <w:rsid w:val="00596085"/>
    <w:rsid w:val="005960F8"/>
    <w:rsid w:val="00596738"/>
    <w:rsid w:val="005978FF"/>
    <w:rsid w:val="0059797A"/>
    <w:rsid w:val="00597A87"/>
    <w:rsid w:val="00597BE3"/>
    <w:rsid w:val="005A0396"/>
    <w:rsid w:val="005A120E"/>
    <w:rsid w:val="005A2546"/>
    <w:rsid w:val="005A2F24"/>
    <w:rsid w:val="005A381E"/>
    <w:rsid w:val="005A3982"/>
    <w:rsid w:val="005A4AB4"/>
    <w:rsid w:val="005A4E24"/>
    <w:rsid w:val="005A5210"/>
    <w:rsid w:val="005A54D5"/>
    <w:rsid w:val="005A5E09"/>
    <w:rsid w:val="005A5F1A"/>
    <w:rsid w:val="005A677F"/>
    <w:rsid w:val="005A6947"/>
    <w:rsid w:val="005A6C4A"/>
    <w:rsid w:val="005A7912"/>
    <w:rsid w:val="005A7C79"/>
    <w:rsid w:val="005A7EBF"/>
    <w:rsid w:val="005B00BE"/>
    <w:rsid w:val="005B0B19"/>
    <w:rsid w:val="005B2236"/>
    <w:rsid w:val="005B2244"/>
    <w:rsid w:val="005B2B67"/>
    <w:rsid w:val="005B33EC"/>
    <w:rsid w:val="005B4C7E"/>
    <w:rsid w:val="005B5443"/>
    <w:rsid w:val="005B59A5"/>
    <w:rsid w:val="005B6AA9"/>
    <w:rsid w:val="005C024C"/>
    <w:rsid w:val="005C1083"/>
    <w:rsid w:val="005C1F17"/>
    <w:rsid w:val="005C3DCF"/>
    <w:rsid w:val="005C3F28"/>
    <w:rsid w:val="005C46C0"/>
    <w:rsid w:val="005C56F8"/>
    <w:rsid w:val="005C5BBD"/>
    <w:rsid w:val="005C6192"/>
    <w:rsid w:val="005C6388"/>
    <w:rsid w:val="005C72AD"/>
    <w:rsid w:val="005C78C2"/>
    <w:rsid w:val="005D022C"/>
    <w:rsid w:val="005D05B9"/>
    <w:rsid w:val="005D10B6"/>
    <w:rsid w:val="005D1221"/>
    <w:rsid w:val="005D19A9"/>
    <w:rsid w:val="005D3D07"/>
    <w:rsid w:val="005D4BB8"/>
    <w:rsid w:val="005D520F"/>
    <w:rsid w:val="005D5282"/>
    <w:rsid w:val="005D54A1"/>
    <w:rsid w:val="005D6D01"/>
    <w:rsid w:val="005D73D6"/>
    <w:rsid w:val="005D741D"/>
    <w:rsid w:val="005D7937"/>
    <w:rsid w:val="005D7A10"/>
    <w:rsid w:val="005D7F68"/>
    <w:rsid w:val="005E020A"/>
    <w:rsid w:val="005E04CD"/>
    <w:rsid w:val="005E07BA"/>
    <w:rsid w:val="005E0EE7"/>
    <w:rsid w:val="005E2E7C"/>
    <w:rsid w:val="005E3AC2"/>
    <w:rsid w:val="005E528A"/>
    <w:rsid w:val="005E64B1"/>
    <w:rsid w:val="005E69AC"/>
    <w:rsid w:val="005E6BBD"/>
    <w:rsid w:val="005E737B"/>
    <w:rsid w:val="005F031F"/>
    <w:rsid w:val="005F03A3"/>
    <w:rsid w:val="005F1F3E"/>
    <w:rsid w:val="005F23CE"/>
    <w:rsid w:val="005F2BBD"/>
    <w:rsid w:val="005F4278"/>
    <w:rsid w:val="005F4BF4"/>
    <w:rsid w:val="005F5F20"/>
    <w:rsid w:val="005F5F86"/>
    <w:rsid w:val="005F690E"/>
    <w:rsid w:val="005F7B9B"/>
    <w:rsid w:val="005F7F98"/>
    <w:rsid w:val="00600552"/>
    <w:rsid w:val="006030D8"/>
    <w:rsid w:val="00603249"/>
    <w:rsid w:val="00604105"/>
    <w:rsid w:val="006050F8"/>
    <w:rsid w:val="00607430"/>
    <w:rsid w:val="0060767B"/>
    <w:rsid w:val="00610EB9"/>
    <w:rsid w:val="006116FF"/>
    <w:rsid w:val="006145F6"/>
    <w:rsid w:val="00614DFB"/>
    <w:rsid w:val="00616323"/>
    <w:rsid w:val="006163B3"/>
    <w:rsid w:val="00616529"/>
    <w:rsid w:val="006175F0"/>
    <w:rsid w:val="00617C82"/>
    <w:rsid w:val="00617F0E"/>
    <w:rsid w:val="00620763"/>
    <w:rsid w:val="0062280E"/>
    <w:rsid w:val="00622FA7"/>
    <w:rsid w:val="006231A9"/>
    <w:rsid w:val="00624044"/>
    <w:rsid w:val="00624674"/>
    <w:rsid w:val="006249F1"/>
    <w:rsid w:val="00624F7F"/>
    <w:rsid w:val="00626CAF"/>
    <w:rsid w:val="00626F26"/>
    <w:rsid w:val="00626F6A"/>
    <w:rsid w:val="00626FE0"/>
    <w:rsid w:val="00627A89"/>
    <w:rsid w:val="0063116F"/>
    <w:rsid w:val="00632981"/>
    <w:rsid w:val="00632ED6"/>
    <w:rsid w:val="0063316E"/>
    <w:rsid w:val="00634863"/>
    <w:rsid w:val="00635768"/>
    <w:rsid w:val="00635FF9"/>
    <w:rsid w:val="00637053"/>
    <w:rsid w:val="00642DF5"/>
    <w:rsid w:val="00642F95"/>
    <w:rsid w:val="0064354D"/>
    <w:rsid w:val="00645BEC"/>
    <w:rsid w:val="00645F3A"/>
    <w:rsid w:val="00646364"/>
    <w:rsid w:val="006465E5"/>
    <w:rsid w:val="0064718E"/>
    <w:rsid w:val="006472FB"/>
    <w:rsid w:val="0065037C"/>
    <w:rsid w:val="006505CF"/>
    <w:rsid w:val="00651B43"/>
    <w:rsid w:val="006521B6"/>
    <w:rsid w:val="00652C11"/>
    <w:rsid w:val="0065375B"/>
    <w:rsid w:val="006544CD"/>
    <w:rsid w:val="00654C45"/>
    <w:rsid w:val="00655CFB"/>
    <w:rsid w:val="00656A15"/>
    <w:rsid w:val="00657B0D"/>
    <w:rsid w:val="00660855"/>
    <w:rsid w:val="00660FCF"/>
    <w:rsid w:val="00662723"/>
    <w:rsid w:val="0066306F"/>
    <w:rsid w:val="006637EF"/>
    <w:rsid w:val="00663F36"/>
    <w:rsid w:val="006645EC"/>
    <w:rsid w:val="00665FB2"/>
    <w:rsid w:val="0066625C"/>
    <w:rsid w:val="00666C6A"/>
    <w:rsid w:val="00666F26"/>
    <w:rsid w:val="006670BC"/>
    <w:rsid w:val="00667776"/>
    <w:rsid w:val="00670AB8"/>
    <w:rsid w:val="00672F0C"/>
    <w:rsid w:val="00673773"/>
    <w:rsid w:val="006737A3"/>
    <w:rsid w:val="00673D59"/>
    <w:rsid w:val="006744EC"/>
    <w:rsid w:val="006748C4"/>
    <w:rsid w:val="00674968"/>
    <w:rsid w:val="006767F5"/>
    <w:rsid w:val="00676B1A"/>
    <w:rsid w:val="00676C16"/>
    <w:rsid w:val="006775F3"/>
    <w:rsid w:val="00677676"/>
    <w:rsid w:val="00677D99"/>
    <w:rsid w:val="00680C3F"/>
    <w:rsid w:val="00681056"/>
    <w:rsid w:val="006811B7"/>
    <w:rsid w:val="00681946"/>
    <w:rsid w:val="0068262B"/>
    <w:rsid w:val="00682F37"/>
    <w:rsid w:val="0068325A"/>
    <w:rsid w:val="00683757"/>
    <w:rsid w:val="00683891"/>
    <w:rsid w:val="00683955"/>
    <w:rsid w:val="006839C0"/>
    <w:rsid w:val="00683ACC"/>
    <w:rsid w:val="00684513"/>
    <w:rsid w:val="0068476B"/>
    <w:rsid w:val="0068523C"/>
    <w:rsid w:val="0068569A"/>
    <w:rsid w:val="0068694D"/>
    <w:rsid w:val="0068779E"/>
    <w:rsid w:val="00687D43"/>
    <w:rsid w:val="00690658"/>
    <w:rsid w:val="00690B16"/>
    <w:rsid w:val="00691B69"/>
    <w:rsid w:val="00691D6A"/>
    <w:rsid w:val="0069234B"/>
    <w:rsid w:val="006930D7"/>
    <w:rsid w:val="00693E8B"/>
    <w:rsid w:val="00693FA0"/>
    <w:rsid w:val="00693FBD"/>
    <w:rsid w:val="00694BE7"/>
    <w:rsid w:val="0069508E"/>
    <w:rsid w:val="00695444"/>
    <w:rsid w:val="00695D04"/>
    <w:rsid w:val="006962EC"/>
    <w:rsid w:val="006968F8"/>
    <w:rsid w:val="0069756C"/>
    <w:rsid w:val="006A0293"/>
    <w:rsid w:val="006A089D"/>
    <w:rsid w:val="006A1000"/>
    <w:rsid w:val="006A10A2"/>
    <w:rsid w:val="006A2265"/>
    <w:rsid w:val="006A30D6"/>
    <w:rsid w:val="006A3CED"/>
    <w:rsid w:val="006A45E8"/>
    <w:rsid w:val="006A4E30"/>
    <w:rsid w:val="006A4E4F"/>
    <w:rsid w:val="006A5967"/>
    <w:rsid w:val="006A59E5"/>
    <w:rsid w:val="006A6290"/>
    <w:rsid w:val="006A6D8F"/>
    <w:rsid w:val="006A7811"/>
    <w:rsid w:val="006A7B79"/>
    <w:rsid w:val="006B0098"/>
    <w:rsid w:val="006B125D"/>
    <w:rsid w:val="006B187E"/>
    <w:rsid w:val="006B3675"/>
    <w:rsid w:val="006B3852"/>
    <w:rsid w:val="006B4270"/>
    <w:rsid w:val="006B67E7"/>
    <w:rsid w:val="006B6B1D"/>
    <w:rsid w:val="006B6C98"/>
    <w:rsid w:val="006B7C78"/>
    <w:rsid w:val="006B7F6B"/>
    <w:rsid w:val="006C09C0"/>
    <w:rsid w:val="006C2A30"/>
    <w:rsid w:val="006C2F90"/>
    <w:rsid w:val="006C43D4"/>
    <w:rsid w:val="006C4BD0"/>
    <w:rsid w:val="006C4FD7"/>
    <w:rsid w:val="006C6861"/>
    <w:rsid w:val="006C7281"/>
    <w:rsid w:val="006C7CC9"/>
    <w:rsid w:val="006D049E"/>
    <w:rsid w:val="006D0CDD"/>
    <w:rsid w:val="006D1AE9"/>
    <w:rsid w:val="006D1CF2"/>
    <w:rsid w:val="006D25FA"/>
    <w:rsid w:val="006D2A50"/>
    <w:rsid w:val="006D39A1"/>
    <w:rsid w:val="006D4596"/>
    <w:rsid w:val="006D5545"/>
    <w:rsid w:val="006D5988"/>
    <w:rsid w:val="006D59A3"/>
    <w:rsid w:val="006D62A3"/>
    <w:rsid w:val="006D7E6C"/>
    <w:rsid w:val="006D7EDA"/>
    <w:rsid w:val="006E19D2"/>
    <w:rsid w:val="006E1C8F"/>
    <w:rsid w:val="006E3393"/>
    <w:rsid w:val="006E3823"/>
    <w:rsid w:val="006E3C9C"/>
    <w:rsid w:val="006E49DF"/>
    <w:rsid w:val="006E5658"/>
    <w:rsid w:val="006E5CC3"/>
    <w:rsid w:val="006E6F0B"/>
    <w:rsid w:val="006F0017"/>
    <w:rsid w:val="006F02A8"/>
    <w:rsid w:val="006F0873"/>
    <w:rsid w:val="006F0B68"/>
    <w:rsid w:val="006F0B84"/>
    <w:rsid w:val="006F0CB8"/>
    <w:rsid w:val="006F1391"/>
    <w:rsid w:val="006F1C82"/>
    <w:rsid w:val="006F2F2C"/>
    <w:rsid w:val="006F3006"/>
    <w:rsid w:val="006F3732"/>
    <w:rsid w:val="006F4C53"/>
    <w:rsid w:val="006F514F"/>
    <w:rsid w:val="006F5552"/>
    <w:rsid w:val="006F5B6D"/>
    <w:rsid w:val="006F7231"/>
    <w:rsid w:val="006F76AD"/>
    <w:rsid w:val="006F7F6D"/>
    <w:rsid w:val="00700F1C"/>
    <w:rsid w:val="0070183E"/>
    <w:rsid w:val="00701D43"/>
    <w:rsid w:val="00702948"/>
    <w:rsid w:val="00702D39"/>
    <w:rsid w:val="00703BA6"/>
    <w:rsid w:val="00704841"/>
    <w:rsid w:val="0070608D"/>
    <w:rsid w:val="007064DF"/>
    <w:rsid w:val="00706FAB"/>
    <w:rsid w:val="0071088C"/>
    <w:rsid w:val="007108F8"/>
    <w:rsid w:val="007113CA"/>
    <w:rsid w:val="00712CF9"/>
    <w:rsid w:val="0071439F"/>
    <w:rsid w:val="007143C1"/>
    <w:rsid w:val="00714407"/>
    <w:rsid w:val="00715567"/>
    <w:rsid w:val="007162EF"/>
    <w:rsid w:val="00717244"/>
    <w:rsid w:val="00717306"/>
    <w:rsid w:val="00717793"/>
    <w:rsid w:val="007177A9"/>
    <w:rsid w:val="00721219"/>
    <w:rsid w:val="00721813"/>
    <w:rsid w:val="00721FCB"/>
    <w:rsid w:val="007223CD"/>
    <w:rsid w:val="00723A37"/>
    <w:rsid w:val="00723DCE"/>
    <w:rsid w:val="00723F0E"/>
    <w:rsid w:val="00724158"/>
    <w:rsid w:val="007243A2"/>
    <w:rsid w:val="0072525E"/>
    <w:rsid w:val="007260D9"/>
    <w:rsid w:val="00726247"/>
    <w:rsid w:val="007266C4"/>
    <w:rsid w:val="00727105"/>
    <w:rsid w:val="00727C05"/>
    <w:rsid w:val="00727EB7"/>
    <w:rsid w:val="0073050A"/>
    <w:rsid w:val="00731EC8"/>
    <w:rsid w:val="00732431"/>
    <w:rsid w:val="0073394C"/>
    <w:rsid w:val="00734152"/>
    <w:rsid w:val="00734AA6"/>
    <w:rsid w:val="0073539A"/>
    <w:rsid w:val="007354BF"/>
    <w:rsid w:val="0073588D"/>
    <w:rsid w:val="007366A3"/>
    <w:rsid w:val="00736A6B"/>
    <w:rsid w:val="00737E69"/>
    <w:rsid w:val="00740573"/>
    <w:rsid w:val="00740A6D"/>
    <w:rsid w:val="00741F73"/>
    <w:rsid w:val="00743AD7"/>
    <w:rsid w:val="00743CA0"/>
    <w:rsid w:val="0074560A"/>
    <w:rsid w:val="00745746"/>
    <w:rsid w:val="007457BC"/>
    <w:rsid w:val="00746457"/>
    <w:rsid w:val="00746E7D"/>
    <w:rsid w:val="007474A1"/>
    <w:rsid w:val="0075093E"/>
    <w:rsid w:val="00751290"/>
    <w:rsid w:val="007539C1"/>
    <w:rsid w:val="0075704E"/>
    <w:rsid w:val="00757BEF"/>
    <w:rsid w:val="00761846"/>
    <w:rsid w:val="00763B22"/>
    <w:rsid w:val="0076689C"/>
    <w:rsid w:val="00767A4E"/>
    <w:rsid w:val="0077001A"/>
    <w:rsid w:val="007716F0"/>
    <w:rsid w:val="00772338"/>
    <w:rsid w:val="00772BE2"/>
    <w:rsid w:val="0077435A"/>
    <w:rsid w:val="0077585E"/>
    <w:rsid w:val="00776211"/>
    <w:rsid w:val="00781F14"/>
    <w:rsid w:val="00782016"/>
    <w:rsid w:val="0078532F"/>
    <w:rsid w:val="007856F3"/>
    <w:rsid w:val="0078588D"/>
    <w:rsid w:val="00786BE1"/>
    <w:rsid w:val="007910D2"/>
    <w:rsid w:val="00793854"/>
    <w:rsid w:val="00793D3D"/>
    <w:rsid w:val="00794A5E"/>
    <w:rsid w:val="00796F3C"/>
    <w:rsid w:val="00797269"/>
    <w:rsid w:val="007A0B59"/>
    <w:rsid w:val="007A1524"/>
    <w:rsid w:val="007A1E5F"/>
    <w:rsid w:val="007A2BAE"/>
    <w:rsid w:val="007A2D8A"/>
    <w:rsid w:val="007A3097"/>
    <w:rsid w:val="007A5369"/>
    <w:rsid w:val="007A5641"/>
    <w:rsid w:val="007A6952"/>
    <w:rsid w:val="007A6983"/>
    <w:rsid w:val="007B08D7"/>
    <w:rsid w:val="007B0AC1"/>
    <w:rsid w:val="007B231F"/>
    <w:rsid w:val="007B3270"/>
    <w:rsid w:val="007B3B50"/>
    <w:rsid w:val="007B4862"/>
    <w:rsid w:val="007B5936"/>
    <w:rsid w:val="007B6339"/>
    <w:rsid w:val="007B67C0"/>
    <w:rsid w:val="007B72B2"/>
    <w:rsid w:val="007C000E"/>
    <w:rsid w:val="007C08EB"/>
    <w:rsid w:val="007C0BF5"/>
    <w:rsid w:val="007C2079"/>
    <w:rsid w:val="007C39DD"/>
    <w:rsid w:val="007C3D6D"/>
    <w:rsid w:val="007C455F"/>
    <w:rsid w:val="007C5FFE"/>
    <w:rsid w:val="007C6047"/>
    <w:rsid w:val="007C61BF"/>
    <w:rsid w:val="007C6B7C"/>
    <w:rsid w:val="007C76CC"/>
    <w:rsid w:val="007D00DE"/>
    <w:rsid w:val="007D0A9D"/>
    <w:rsid w:val="007D0B14"/>
    <w:rsid w:val="007D19B6"/>
    <w:rsid w:val="007D1D08"/>
    <w:rsid w:val="007D2E7A"/>
    <w:rsid w:val="007D4DEC"/>
    <w:rsid w:val="007D4F71"/>
    <w:rsid w:val="007D6F12"/>
    <w:rsid w:val="007E1DA9"/>
    <w:rsid w:val="007E2908"/>
    <w:rsid w:val="007E36AC"/>
    <w:rsid w:val="007E4DBD"/>
    <w:rsid w:val="007E5EDA"/>
    <w:rsid w:val="007E5F3F"/>
    <w:rsid w:val="007E623E"/>
    <w:rsid w:val="007E729F"/>
    <w:rsid w:val="007E7E4E"/>
    <w:rsid w:val="007F0B3D"/>
    <w:rsid w:val="007F12A5"/>
    <w:rsid w:val="007F1550"/>
    <w:rsid w:val="007F185A"/>
    <w:rsid w:val="007F1C9B"/>
    <w:rsid w:val="007F1D7B"/>
    <w:rsid w:val="007F265A"/>
    <w:rsid w:val="007F33BD"/>
    <w:rsid w:val="007F44EC"/>
    <w:rsid w:val="007F60F2"/>
    <w:rsid w:val="007F7FF5"/>
    <w:rsid w:val="008008BA"/>
    <w:rsid w:val="00800E57"/>
    <w:rsid w:val="00801B76"/>
    <w:rsid w:val="0080306B"/>
    <w:rsid w:val="00803AF1"/>
    <w:rsid w:val="00803FCD"/>
    <w:rsid w:val="008043B8"/>
    <w:rsid w:val="008050F5"/>
    <w:rsid w:val="008058BE"/>
    <w:rsid w:val="00805E97"/>
    <w:rsid w:val="00806325"/>
    <w:rsid w:val="008063FE"/>
    <w:rsid w:val="00806447"/>
    <w:rsid w:val="00806FC2"/>
    <w:rsid w:val="00807AD1"/>
    <w:rsid w:val="008101C5"/>
    <w:rsid w:val="00810BFD"/>
    <w:rsid w:val="00811257"/>
    <w:rsid w:val="00811F59"/>
    <w:rsid w:val="00812E1C"/>
    <w:rsid w:val="00812F06"/>
    <w:rsid w:val="00813C7D"/>
    <w:rsid w:val="00814156"/>
    <w:rsid w:val="00814B84"/>
    <w:rsid w:val="00815025"/>
    <w:rsid w:val="00816676"/>
    <w:rsid w:val="00816F64"/>
    <w:rsid w:val="00817126"/>
    <w:rsid w:val="00817F18"/>
    <w:rsid w:val="00820E09"/>
    <w:rsid w:val="00821AA0"/>
    <w:rsid w:val="00822B9C"/>
    <w:rsid w:val="00823F2D"/>
    <w:rsid w:val="0082447D"/>
    <w:rsid w:val="00824F99"/>
    <w:rsid w:val="00824FBC"/>
    <w:rsid w:val="0082604A"/>
    <w:rsid w:val="0082635A"/>
    <w:rsid w:val="00826551"/>
    <w:rsid w:val="00826E8A"/>
    <w:rsid w:val="00827192"/>
    <w:rsid w:val="008275B6"/>
    <w:rsid w:val="0083569A"/>
    <w:rsid w:val="00835880"/>
    <w:rsid w:val="00835A4D"/>
    <w:rsid w:val="00836B2F"/>
    <w:rsid w:val="00836F95"/>
    <w:rsid w:val="008370CC"/>
    <w:rsid w:val="0083786A"/>
    <w:rsid w:val="00840556"/>
    <w:rsid w:val="0084072A"/>
    <w:rsid w:val="00840961"/>
    <w:rsid w:val="00840DD1"/>
    <w:rsid w:val="00840EE8"/>
    <w:rsid w:val="008435F2"/>
    <w:rsid w:val="00844534"/>
    <w:rsid w:val="0084521D"/>
    <w:rsid w:val="008459F9"/>
    <w:rsid w:val="008465D7"/>
    <w:rsid w:val="00846FB8"/>
    <w:rsid w:val="00847357"/>
    <w:rsid w:val="0084796B"/>
    <w:rsid w:val="00847EBB"/>
    <w:rsid w:val="00850220"/>
    <w:rsid w:val="0085073C"/>
    <w:rsid w:val="00852A8D"/>
    <w:rsid w:val="00852FBD"/>
    <w:rsid w:val="00856981"/>
    <w:rsid w:val="008576E0"/>
    <w:rsid w:val="00857B25"/>
    <w:rsid w:val="008603EF"/>
    <w:rsid w:val="00860E5A"/>
    <w:rsid w:val="00861CE9"/>
    <w:rsid w:val="00862B14"/>
    <w:rsid w:val="00863526"/>
    <w:rsid w:val="0086380D"/>
    <w:rsid w:val="00864718"/>
    <w:rsid w:val="00864946"/>
    <w:rsid w:val="00864D4E"/>
    <w:rsid w:val="00864DEC"/>
    <w:rsid w:val="00865648"/>
    <w:rsid w:val="00866A5E"/>
    <w:rsid w:val="00866C60"/>
    <w:rsid w:val="00866D1D"/>
    <w:rsid w:val="00867061"/>
    <w:rsid w:val="00867800"/>
    <w:rsid w:val="0087026D"/>
    <w:rsid w:val="00871505"/>
    <w:rsid w:val="00872602"/>
    <w:rsid w:val="00873456"/>
    <w:rsid w:val="00873B93"/>
    <w:rsid w:val="00873BC7"/>
    <w:rsid w:val="0087494E"/>
    <w:rsid w:val="00874A37"/>
    <w:rsid w:val="00874ED9"/>
    <w:rsid w:val="00875E71"/>
    <w:rsid w:val="00877373"/>
    <w:rsid w:val="00877515"/>
    <w:rsid w:val="00877944"/>
    <w:rsid w:val="0088110E"/>
    <w:rsid w:val="00881345"/>
    <w:rsid w:val="00881CD3"/>
    <w:rsid w:val="008825AC"/>
    <w:rsid w:val="0088306A"/>
    <w:rsid w:val="008838B7"/>
    <w:rsid w:val="00883C28"/>
    <w:rsid w:val="00885151"/>
    <w:rsid w:val="00885660"/>
    <w:rsid w:val="00885FEB"/>
    <w:rsid w:val="0088694B"/>
    <w:rsid w:val="00887645"/>
    <w:rsid w:val="0088778A"/>
    <w:rsid w:val="00892D42"/>
    <w:rsid w:val="00892E0E"/>
    <w:rsid w:val="0089314D"/>
    <w:rsid w:val="00893743"/>
    <w:rsid w:val="00895945"/>
    <w:rsid w:val="00895C68"/>
    <w:rsid w:val="00895DF9"/>
    <w:rsid w:val="008963D8"/>
    <w:rsid w:val="00896D35"/>
    <w:rsid w:val="008A1254"/>
    <w:rsid w:val="008A1496"/>
    <w:rsid w:val="008A2001"/>
    <w:rsid w:val="008A2AD3"/>
    <w:rsid w:val="008A3F41"/>
    <w:rsid w:val="008A4258"/>
    <w:rsid w:val="008A42B5"/>
    <w:rsid w:val="008A4684"/>
    <w:rsid w:val="008A4EC0"/>
    <w:rsid w:val="008A60F6"/>
    <w:rsid w:val="008A6904"/>
    <w:rsid w:val="008A6984"/>
    <w:rsid w:val="008B16E4"/>
    <w:rsid w:val="008B3289"/>
    <w:rsid w:val="008B3718"/>
    <w:rsid w:val="008B57BA"/>
    <w:rsid w:val="008B6148"/>
    <w:rsid w:val="008B66EF"/>
    <w:rsid w:val="008B6C29"/>
    <w:rsid w:val="008B6FFF"/>
    <w:rsid w:val="008B716A"/>
    <w:rsid w:val="008C0EF5"/>
    <w:rsid w:val="008C0F02"/>
    <w:rsid w:val="008C16CA"/>
    <w:rsid w:val="008C26DA"/>
    <w:rsid w:val="008C3859"/>
    <w:rsid w:val="008C4BAE"/>
    <w:rsid w:val="008C6634"/>
    <w:rsid w:val="008C76E6"/>
    <w:rsid w:val="008C79C2"/>
    <w:rsid w:val="008D1929"/>
    <w:rsid w:val="008D4D18"/>
    <w:rsid w:val="008D571E"/>
    <w:rsid w:val="008D5EB9"/>
    <w:rsid w:val="008D644C"/>
    <w:rsid w:val="008D6784"/>
    <w:rsid w:val="008D7152"/>
    <w:rsid w:val="008E08D7"/>
    <w:rsid w:val="008E0C9E"/>
    <w:rsid w:val="008E1304"/>
    <w:rsid w:val="008E17D9"/>
    <w:rsid w:val="008E1A88"/>
    <w:rsid w:val="008E1E3D"/>
    <w:rsid w:val="008E210C"/>
    <w:rsid w:val="008E2A9B"/>
    <w:rsid w:val="008E4BC6"/>
    <w:rsid w:val="008E5B2E"/>
    <w:rsid w:val="008E5BCE"/>
    <w:rsid w:val="008E5BCF"/>
    <w:rsid w:val="008E5D57"/>
    <w:rsid w:val="008E5D9F"/>
    <w:rsid w:val="008E6087"/>
    <w:rsid w:val="008E6851"/>
    <w:rsid w:val="008E6CC6"/>
    <w:rsid w:val="008E6D90"/>
    <w:rsid w:val="008E6FED"/>
    <w:rsid w:val="008E7CE8"/>
    <w:rsid w:val="008F0836"/>
    <w:rsid w:val="008F0B33"/>
    <w:rsid w:val="008F1504"/>
    <w:rsid w:val="008F1D85"/>
    <w:rsid w:val="008F1F45"/>
    <w:rsid w:val="008F2585"/>
    <w:rsid w:val="008F25C7"/>
    <w:rsid w:val="008F2EF4"/>
    <w:rsid w:val="008F353C"/>
    <w:rsid w:val="008F3B32"/>
    <w:rsid w:val="008F6B59"/>
    <w:rsid w:val="008F7E35"/>
    <w:rsid w:val="00900024"/>
    <w:rsid w:val="00900D44"/>
    <w:rsid w:val="009021F0"/>
    <w:rsid w:val="00902B1A"/>
    <w:rsid w:val="0090393E"/>
    <w:rsid w:val="009039B8"/>
    <w:rsid w:val="009043AF"/>
    <w:rsid w:val="0090470D"/>
    <w:rsid w:val="00904721"/>
    <w:rsid w:val="00904D3E"/>
    <w:rsid w:val="009050A2"/>
    <w:rsid w:val="009051E1"/>
    <w:rsid w:val="00905AB5"/>
    <w:rsid w:val="00905FAC"/>
    <w:rsid w:val="009061AA"/>
    <w:rsid w:val="00906337"/>
    <w:rsid w:val="00906AAA"/>
    <w:rsid w:val="00906E9A"/>
    <w:rsid w:val="009103B2"/>
    <w:rsid w:val="00911134"/>
    <w:rsid w:val="00912564"/>
    <w:rsid w:val="00912785"/>
    <w:rsid w:val="00912A1A"/>
    <w:rsid w:val="00913A59"/>
    <w:rsid w:val="00913AE5"/>
    <w:rsid w:val="009140C9"/>
    <w:rsid w:val="00914B41"/>
    <w:rsid w:val="0091687F"/>
    <w:rsid w:val="00920333"/>
    <w:rsid w:val="00920725"/>
    <w:rsid w:val="00921005"/>
    <w:rsid w:val="00921315"/>
    <w:rsid w:val="00921481"/>
    <w:rsid w:val="009216C4"/>
    <w:rsid w:val="00922A34"/>
    <w:rsid w:val="00922CA0"/>
    <w:rsid w:val="009241AF"/>
    <w:rsid w:val="00924782"/>
    <w:rsid w:val="009248EB"/>
    <w:rsid w:val="009249E4"/>
    <w:rsid w:val="00924C12"/>
    <w:rsid w:val="00925A24"/>
    <w:rsid w:val="00926048"/>
    <w:rsid w:val="00926346"/>
    <w:rsid w:val="00926915"/>
    <w:rsid w:val="009270C9"/>
    <w:rsid w:val="009301DC"/>
    <w:rsid w:val="00934267"/>
    <w:rsid w:val="00936318"/>
    <w:rsid w:val="00937512"/>
    <w:rsid w:val="009375ED"/>
    <w:rsid w:val="009379B0"/>
    <w:rsid w:val="009407C1"/>
    <w:rsid w:val="00940B10"/>
    <w:rsid w:val="00941541"/>
    <w:rsid w:val="0094208B"/>
    <w:rsid w:val="00943702"/>
    <w:rsid w:val="00943E8E"/>
    <w:rsid w:val="0094486F"/>
    <w:rsid w:val="0094698F"/>
    <w:rsid w:val="00947AD2"/>
    <w:rsid w:val="00947E68"/>
    <w:rsid w:val="00947E8F"/>
    <w:rsid w:val="0095053A"/>
    <w:rsid w:val="00950A3F"/>
    <w:rsid w:val="0095270F"/>
    <w:rsid w:val="00952C63"/>
    <w:rsid w:val="009534F8"/>
    <w:rsid w:val="00953725"/>
    <w:rsid w:val="00954D75"/>
    <w:rsid w:val="00955B7C"/>
    <w:rsid w:val="00956725"/>
    <w:rsid w:val="00957190"/>
    <w:rsid w:val="00957607"/>
    <w:rsid w:val="00960821"/>
    <w:rsid w:val="009608A9"/>
    <w:rsid w:val="00960ABB"/>
    <w:rsid w:val="00961922"/>
    <w:rsid w:val="00962827"/>
    <w:rsid w:val="00962DEC"/>
    <w:rsid w:val="00963127"/>
    <w:rsid w:val="00963771"/>
    <w:rsid w:val="0096429B"/>
    <w:rsid w:val="009646E0"/>
    <w:rsid w:val="00964E80"/>
    <w:rsid w:val="00966489"/>
    <w:rsid w:val="00967E59"/>
    <w:rsid w:val="009707ED"/>
    <w:rsid w:val="009718A3"/>
    <w:rsid w:val="00971D89"/>
    <w:rsid w:val="00971F69"/>
    <w:rsid w:val="00974195"/>
    <w:rsid w:val="00974514"/>
    <w:rsid w:val="009754D0"/>
    <w:rsid w:val="00975777"/>
    <w:rsid w:val="00975BE6"/>
    <w:rsid w:val="00976C1C"/>
    <w:rsid w:val="00976EF5"/>
    <w:rsid w:val="00977137"/>
    <w:rsid w:val="00977428"/>
    <w:rsid w:val="00977464"/>
    <w:rsid w:val="00977481"/>
    <w:rsid w:val="00980B00"/>
    <w:rsid w:val="009813F5"/>
    <w:rsid w:val="00981659"/>
    <w:rsid w:val="00981939"/>
    <w:rsid w:val="00981D10"/>
    <w:rsid w:val="009837BB"/>
    <w:rsid w:val="00984C97"/>
    <w:rsid w:val="00984E4D"/>
    <w:rsid w:val="00985816"/>
    <w:rsid w:val="0098591B"/>
    <w:rsid w:val="00985924"/>
    <w:rsid w:val="00986AAB"/>
    <w:rsid w:val="0098763C"/>
    <w:rsid w:val="00990FEA"/>
    <w:rsid w:val="009919C8"/>
    <w:rsid w:val="00991C48"/>
    <w:rsid w:val="00992C8B"/>
    <w:rsid w:val="0099394A"/>
    <w:rsid w:val="00995615"/>
    <w:rsid w:val="00995995"/>
    <w:rsid w:val="009960CA"/>
    <w:rsid w:val="00996392"/>
    <w:rsid w:val="0099694B"/>
    <w:rsid w:val="00996CD6"/>
    <w:rsid w:val="00996F55"/>
    <w:rsid w:val="00997898"/>
    <w:rsid w:val="009A06C8"/>
    <w:rsid w:val="009A075B"/>
    <w:rsid w:val="009A1694"/>
    <w:rsid w:val="009A20FC"/>
    <w:rsid w:val="009A23BC"/>
    <w:rsid w:val="009A2574"/>
    <w:rsid w:val="009A56FF"/>
    <w:rsid w:val="009A59E5"/>
    <w:rsid w:val="009A5EF0"/>
    <w:rsid w:val="009A6280"/>
    <w:rsid w:val="009A7483"/>
    <w:rsid w:val="009A7D7D"/>
    <w:rsid w:val="009A7DD9"/>
    <w:rsid w:val="009B0FD8"/>
    <w:rsid w:val="009B11B1"/>
    <w:rsid w:val="009B321F"/>
    <w:rsid w:val="009B34EF"/>
    <w:rsid w:val="009B3A7B"/>
    <w:rsid w:val="009B4160"/>
    <w:rsid w:val="009B4AE2"/>
    <w:rsid w:val="009B4EAC"/>
    <w:rsid w:val="009B5162"/>
    <w:rsid w:val="009B55BC"/>
    <w:rsid w:val="009B5928"/>
    <w:rsid w:val="009B5F14"/>
    <w:rsid w:val="009B6056"/>
    <w:rsid w:val="009B6F6E"/>
    <w:rsid w:val="009B7A8F"/>
    <w:rsid w:val="009C0AC0"/>
    <w:rsid w:val="009C130A"/>
    <w:rsid w:val="009C15D3"/>
    <w:rsid w:val="009C2C8A"/>
    <w:rsid w:val="009C379C"/>
    <w:rsid w:val="009C3B70"/>
    <w:rsid w:val="009C4C31"/>
    <w:rsid w:val="009C4E2F"/>
    <w:rsid w:val="009C55DF"/>
    <w:rsid w:val="009C6764"/>
    <w:rsid w:val="009C6C7C"/>
    <w:rsid w:val="009C6D63"/>
    <w:rsid w:val="009C7713"/>
    <w:rsid w:val="009C7F93"/>
    <w:rsid w:val="009D00BD"/>
    <w:rsid w:val="009D01B4"/>
    <w:rsid w:val="009D1908"/>
    <w:rsid w:val="009D2D7B"/>
    <w:rsid w:val="009D30E8"/>
    <w:rsid w:val="009D3604"/>
    <w:rsid w:val="009D41D2"/>
    <w:rsid w:val="009D48A9"/>
    <w:rsid w:val="009D4ABA"/>
    <w:rsid w:val="009D4C1E"/>
    <w:rsid w:val="009E0E55"/>
    <w:rsid w:val="009E108C"/>
    <w:rsid w:val="009E170D"/>
    <w:rsid w:val="009E1C12"/>
    <w:rsid w:val="009E1C4E"/>
    <w:rsid w:val="009E1FAB"/>
    <w:rsid w:val="009E21D4"/>
    <w:rsid w:val="009E2396"/>
    <w:rsid w:val="009E26A5"/>
    <w:rsid w:val="009E26B5"/>
    <w:rsid w:val="009E274E"/>
    <w:rsid w:val="009E2C2F"/>
    <w:rsid w:val="009E2FBD"/>
    <w:rsid w:val="009E376B"/>
    <w:rsid w:val="009E489F"/>
    <w:rsid w:val="009E48E6"/>
    <w:rsid w:val="009E56BC"/>
    <w:rsid w:val="009E5B5E"/>
    <w:rsid w:val="009E66DE"/>
    <w:rsid w:val="009E6AE4"/>
    <w:rsid w:val="009E73D2"/>
    <w:rsid w:val="009F1714"/>
    <w:rsid w:val="009F279F"/>
    <w:rsid w:val="009F2856"/>
    <w:rsid w:val="009F389D"/>
    <w:rsid w:val="009F5EC4"/>
    <w:rsid w:val="00A00E83"/>
    <w:rsid w:val="00A014F2"/>
    <w:rsid w:val="00A025D3"/>
    <w:rsid w:val="00A02F8C"/>
    <w:rsid w:val="00A03F66"/>
    <w:rsid w:val="00A05957"/>
    <w:rsid w:val="00A05984"/>
    <w:rsid w:val="00A05FC4"/>
    <w:rsid w:val="00A060BC"/>
    <w:rsid w:val="00A07D46"/>
    <w:rsid w:val="00A10675"/>
    <w:rsid w:val="00A118BE"/>
    <w:rsid w:val="00A11F7A"/>
    <w:rsid w:val="00A138C2"/>
    <w:rsid w:val="00A13DAC"/>
    <w:rsid w:val="00A145E4"/>
    <w:rsid w:val="00A1578E"/>
    <w:rsid w:val="00A205D1"/>
    <w:rsid w:val="00A21A7B"/>
    <w:rsid w:val="00A21E7B"/>
    <w:rsid w:val="00A21E96"/>
    <w:rsid w:val="00A22592"/>
    <w:rsid w:val="00A22C18"/>
    <w:rsid w:val="00A23DF3"/>
    <w:rsid w:val="00A23EAA"/>
    <w:rsid w:val="00A25199"/>
    <w:rsid w:val="00A25408"/>
    <w:rsid w:val="00A278E3"/>
    <w:rsid w:val="00A27902"/>
    <w:rsid w:val="00A3013E"/>
    <w:rsid w:val="00A306C5"/>
    <w:rsid w:val="00A30B23"/>
    <w:rsid w:val="00A32099"/>
    <w:rsid w:val="00A33C99"/>
    <w:rsid w:val="00A34A0F"/>
    <w:rsid w:val="00A34A57"/>
    <w:rsid w:val="00A361BF"/>
    <w:rsid w:val="00A3756B"/>
    <w:rsid w:val="00A37A05"/>
    <w:rsid w:val="00A37D4B"/>
    <w:rsid w:val="00A41012"/>
    <w:rsid w:val="00A41087"/>
    <w:rsid w:val="00A41B47"/>
    <w:rsid w:val="00A421D8"/>
    <w:rsid w:val="00A428AE"/>
    <w:rsid w:val="00A435DD"/>
    <w:rsid w:val="00A43A9C"/>
    <w:rsid w:val="00A44765"/>
    <w:rsid w:val="00A45EC1"/>
    <w:rsid w:val="00A46571"/>
    <w:rsid w:val="00A47538"/>
    <w:rsid w:val="00A478D6"/>
    <w:rsid w:val="00A52DFF"/>
    <w:rsid w:val="00A53E6F"/>
    <w:rsid w:val="00A54773"/>
    <w:rsid w:val="00A563B1"/>
    <w:rsid w:val="00A57564"/>
    <w:rsid w:val="00A57831"/>
    <w:rsid w:val="00A60F46"/>
    <w:rsid w:val="00A60FD0"/>
    <w:rsid w:val="00A610E7"/>
    <w:rsid w:val="00A61A35"/>
    <w:rsid w:val="00A638E3"/>
    <w:rsid w:val="00A64697"/>
    <w:rsid w:val="00A650D8"/>
    <w:rsid w:val="00A65710"/>
    <w:rsid w:val="00A65E0C"/>
    <w:rsid w:val="00A6669C"/>
    <w:rsid w:val="00A66E89"/>
    <w:rsid w:val="00A671A3"/>
    <w:rsid w:val="00A67538"/>
    <w:rsid w:val="00A6759F"/>
    <w:rsid w:val="00A67719"/>
    <w:rsid w:val="00A67E5B"/>
    <w:rsid w:val="00A67EB3"/>
    <w:rsid w:val="00A7026D"/>
    <w:rsid w:val="00A709CB"/>
    <w:rsid w:val="00A713CA"/>
    <w:rsid w:val="00A72045"/>
    <w:rsid w:val="00A72327"/>
    <w:rsid w:val="00A72E4D"/>
    <w:rsid w:val="00A73E99"/>
    <w:rsid w:val="00A73FF6"/>
    <w:rsid w:val="00A7497C"/>
    <w:rsid w:val="00A756FE"/>
    <w:rsid w:val="00A7719D"/>
    <w:rsid w:val="00A77EBF"/>
    <w:rsid w:val="00A80981"/>
    <w:rsid w:val="00A80F92"/>
    <w:rsid w:val="00A8101C"/>
    <w:rsid w:val="00A81EBD"/>
    <w:rsid w:val="00A82078"/>
    <w:rsid w:val="00A83884"/>
    <w:rsid w:val="00A8491D"/>
    <w:rsid w:val="00A84FBC"/>
    <w:rsid w:val="00A85362"/>
    <w:rsid w:val="00A85B2E"/>
    <w:rsid w:val="00A8608D"/>
    <w:rsid w:val="00A86DAD"/>
    <w:rsid w:val="00A86EBD"/>
    <w:rsid w:val="00A9205E"/>
    <w:rsid w:val="00A92226"/>
    <w:rsid w:val="00A9319F"/>
    <w:rsid w:val="00A93DA6"/>
    <w:rsid w:val="00A94B91"/>
    <w:rsid w:val="00A94FA7"/>
    <w:rsid w:val="00A960A6"/>
    <w:rsid w:val="00A97215"/>
    <w:rsid w:val="00A977BC"/>
    <w:rsid w:val="00A97FBF"/>
    <w:rsid w:val="00AA037E"/>
    <w:rsid w:val="00AA0521"/>
    <w:rsid w:val="00AA08C1"/>
    <w:rsid w:val="00AA1298"/>
    <w:rsid w:val="00AA253D"/>
    <w:rsid w:val="00AA2887"/>
    <w:rsid w:val="00AA2B6B"/>
    <w:rsid w:val="00AA2E03"/>
    <w:rsid w:val="00AA4854"/>
    <w:rsid w:val="00AA4B79"/>
    <w:rsid w:val="00AA4E8F"/>
    <w:rsid w:val="00AA52A3"/>
    <w:rsid w:val="00AA5CCA"/>
    <w:rsid w:val="00AA63A7"/>
    <w:rsid w:val="00AA6826"/>
    <w:rsid w:val="00AA75E1"/>
    <w:rsid w:val="00AA7B9D"/>
    <w:rsid w:val="00AA7C1E"/>
    <w:rsid w:val="00AA7F73"/>
    <w:rsid w:val="00AB0682"/>
    <w:rsid w:val="00AB17E0"/>
    <w:rsid w:val="00AB19D5"/>
    <w:rsid w:val="00AB1AF0"/>
    <w:rsid w:val="00AB1F45"/>
    <w:rsid w:val="00AB2D3B"/>
    <w:rsid w:val="00AB3603"/>
    <w:rsid w:val="00AB3B2D"/>
    <w:rsid w:val="00AB3EF9"/>
    <w:rsid w:val="00AB492F"/>
    <w:rsid w:val="00AB4E66"/>
    <w:rsid w:val="00AB61F9"/>
    <w:rsid w:val="00AB62E7"/>
    <w:rsid w:val="00AB7D0E"/>
    <w:rsid w:val="00AC06E7"/>
    <w:rsid w:val="00AC0DA5"/>
    <w:rsid w:val="00AC114E"/>
    <w:rsid w:val="00AC27B9"/>
    <w:rsid w:val="00AC3539"/>
    <w:rsid w:val="00AC435F"/>
    <w:rsid w:val="00AC4D19"/>
    <w:rsid w:val="00AC5A32"/>
    <w:rsid w:val="00AC7AEB"/>
    <w:rsid w:val="00AC7E6D"/>
    <w:rsid w:val="00AD0713"/>
    <w:rsid w:val="00AD0E51"/>
    <w:rsid w:val="00AD19EB"/>
    <w:rsid w:val="00AD2A45"/>
    <w:rsid w:val="00AD2FCC"/>
    <w:rsid w:val="00AD3AC1"/>
    <w:rsid w:val="00AD3B61"/>
    <w:rsid w:val="00AD47E0"/>
    <w:rsid w:val="00AD5E08"/>
    <w:rsid w:val="00AD6116"/>
    <w:rsid w:val="00AD66C6"/>
    <w:rsid w:val="00AD6897"/>
    <w:rsid w:val="00AD6AA9"/>
    <w:rsid w:val="00AD77A9"/>
    <w:rsid w:val="00AD7F71"/>
    <w:rsid w:val="00AD7FF6"/>
    <w:rsid w:val="00AE0484"/>
    <w:rsid w:val="00AE05C7"/>
    <w:rsid w:val="00AE1358"/>
    <w:rsid w:val="00AE22B3"/>
    <w:rsid w:val="00AE3BBF"/>
    <w:rsid w:val="00AE54C1"/>
    <w:rsid w:val="00AE5AD1"/>
    <w:rsid w:val="00AE5C44"/>
    <w:rsid w:val="00AE6B72"/>
    <w:rsid w:val="00AE732D"/>
    <w:rsid w:val="00AF0496"/>
    <w:rsid w:val="00AF12B9"/>
    <w:rsid w:val="00AF1D4D"/>
    <w:rsid w:val="00AF3DC4"/>
    <w:rsid w:val="00AF497E"/>
    <w:rsid w:val="00AF5B72"/>
    <w:rsid w:val="00AF7494"/>
    <w:rsid w:val="00B006A3"/>
    <w:rsid w:val="00B00C5D"/>
    <w:rsid w:val="00B02E2C"/>
    <w:rsid w:val="00B033CC"/>
    <w:rsid w:val="00B041FB"/>
    <w:rsid w:val="00B04A91"/>
    <w:rsid w:val="00B05583"/>
    <w:rsid w:val="00B06DD0"/>
    <w:rsid w:val="00B07124"/>
    <w:rsid w:val="00B07E90"/>
    <w:rsid w:val="00B07EDA"/>
    <w:rsid w:val="00B10C65"/>
    <w:rsid w:val="00B129D6"/>
    <w:rsid w:val="00B136E6"/>
    <w:rsid w:val="00B1423B"/>
    <w:rsid w:val="00B14979"/>
    <w:rsid w:val="00B156F1"/>
    <w:rsid w:val="00B159FE"/>
    <w:rsid w:val="00B16050"/>
    <w:rsid w:val="00B168E5"/>
    <w:rsid w:val="00B17942"/>
    <w:rsid w:val="00B17D3D"/>
    <w:rsid w:val="00B20CFB"/>
    <w:rsid w:val="00B21288"/>
    <w:rsid w:val="00B214E0"/>
    <w:rsid w:val="00B21F86"/>
    <w:rsid w:val="00B2213A"/>
    <w:rsid w:val="00B22865"/>
    <w:rsid w:val="00B234BE"/>
    <w:rsid w:val="00B2484E"/>
    <w:rsid w:val="00B24C05"/>
    <w:rsid w:val="00B24F26"/>
    <w:rsid w:val="00B25596"/>
    <w:rsid w:val="00B2560B"/>
    <w:rsid w:val="00B2573C"/>
    <w:rsid w:val="00B263BC"/>
    <w:rsid w:val="00B26A01"/>
    <w:rsid w:val="00B332AE"/>
    <w:rsid w:val="00B33E79"/>
    <w:rsid w:val="00B34D2B"/>
    <w:rsid w:val="00B36A3E"/>
    <w:rsid w:val="00B373C7"/>
    <w:rsid w:val="00B37AAE"/>
    <w:rsid w:val="00B37F6E"/>
    <w:rsid w:val="00B4013A"/>
    <w:rsid w:val="00B4153F"/>
    <w:rsid w:val="00B41675"/>
    <w:rsid w:val="00B417AC"/>
    <w:rsid w:val="00B42D49"/>
    <w:rsid w:val="00B42E2D"/>
    <w:rsid w:val="00B436D0"/>
    <w:rsid w:val="00B43A5A"/>
    <w:rsid w:val="00B44926"/>
    <w:rsid w:val="00B47C68"/>
    <w:rsid w:val="00B5022D"/>
    <w:rsid w:val="00B503D7"/>
    <w:rsid w:val="00B522AA"/>
    <w:rsid w:val="00B5247B"/>
    <w:rsid w:val="00B52F66"/>
    <w:rsid w:val="00B53BB3"/>
    <w:rsid w:val="00B54E9E"/>
    <w:rsid w:val="00B568DD"/>
    <w:rsid w:val="00B57070"/>
    <w:rsid w:val="00B57465"/>
    <w:rsid w:val="00B60611"/>
    <w:rsid w:val="00B614DC"/>
    <w:rsid w:val="00B6188C"/>
    <w:rsid w:val="00B63363"/>
    <w:rsid w:val="00B63C56"/>
    <w:rsid w:val="00B6474C"/>
    <w:rsid w:val="00B648C0"/>
    <w:rsid w:val="00B649E1"/>
    <w:rsid w:val="00B650DA"/>
    <w:rsid w:val="00B652E9"/>
    <w:rsid w:val="00B6646D"/>
    <w:rsid w:val="00B66570"/>
    <w:rsid w:val="00B66C14"/>
    <w:rsid w:val="00B6750F"/>
    <w:rsid w:val="00B676EE"/>
    <w:rsid w:val="00B67BC0"/>
    <w:rsid w:val="00B704C4"/>
    <w:rsid w:val="00B70CF8"/>
    <w:rsid w:val="00B71A5D"/>
    <w:rsid w:val="00B74538"/>
    <w:rsid w:val="00B7635F"/>
    <w:rsid w:val="00B77781"/>
    <w:rsid w:val="00B7795D"/>
    <w:rsid w:val="00B80D30"/>
    <w:rsid w:val="00B822E6"/>
    <w:rsid w:val="00B8250F"/>
    <w:rsid w:val="00B83B26"/>
    <w:rsid w:val="00B83BDD"/>
    <w:rsid w:val="00B84E28"/>
    <w:rsid w:val="00B850A4"/>
    <w:rsid w:val="00B851C3"/>
    <w:rsid w:val="00B857A6"/>
    <w:rsid w:val="00B8590C"/>
    <w:rsid w:val="00B868C5"/>
    <w:rsid w:val="00B86BD7"/>
    <w:rsid w:val="00B87357"/>
    <w:rsid w:val="00B87624"/>
    <w:rsid w:val="00B87FD2"/>
    <w:rsid w:val="00B9100C"/>
    <w:rsid w:val="00B914E5"/>
    <w:rsid w:val="00B92DD0"/>
    <w:rsid w:val="00B93364"/>
    <w:rsid w:val="00B93D5F"/>
    <w:rsid w:val="00B9401F"/>
    <w:rsid w:val="00B9422A"/>
    <w:rsid w:val="00B953FA"/>
    <w:rsid w:val="00B9594B"/>
    <w:rsid w:val="00B97BCB"/>
    <w:rsid w:val="00BA0326"/>
    <w:rsid w:val="00BA0477"/>
    <w:rsid w:val="00BA0A7F"/>
    <w:rsid w:val="00BA14F7"/>
    <w:rsid w:val="00BA203F"/>
    <w:rsid w:val="00BA2BA7"/>
    <w:rsid w:val="00BA33F3"/>
    <w:rsid w:val="00BA3D77"/>
    <w:rsid w:val="00BA4501"/>
    <w:rsid w:val="00BA4C3F"/>
    <w:rsid w:val="00BA4E14"/>
    <w:rsid w:val="00BA5119"/>
    <w:rsid w:val="00BA51A3"/>
    <w:rsid w:val="00BA578D"/>
    <w:rsid w:val="00BA590A"/>
    <w:rsid w:val="00BA68FB"/>
    <w:rsid w:val="00BA7915"/>
    <w:rsid w:val="00BB0775"/>
    <w:rsid w:val="00BB0B4D"/>
    <w:rsid w:val="00BB0FC5"/>
    <w:rsid w:val="00BB12D5"/>
    <w:rsid w:val="00BB2070"/>
    <w:rsid w:val="00BB2BB1"/>
    <w:rsid w:val="00BB393F"/>
    <w:rsid w:val="00BB3963"/>
    <w:rsid w:val="00BB4346"/>
    <w:rsid w:val="00BB467B"/>
    <w:rsid w:val="00BB507F"/>
    <w:rsid w:val="00BB5D38"/>
    <w:rsid w:val="00BB6FB2"/>
    <w:rsid w:val="00BC0931"/>
    <w:rsid w:val="00BC0A31"/>
    <w:rsid w:val="00BC0FDC"/>
    <w:rsid w:val="00BC2DB0"/>
    <w:rsid w:val="00BC4082"/>
    <w:rsid w:val="00BC4FD4"/>
    <w:rsid w:val="00BC4FEB"/>
    <w:rsid w:val="00BC5397"/>
    <w:rsid w:val="00BC68C5"/>
    <w:rsid w:val="00BC6CFD"/>
    <w:rsid w:val="00BD12A2"/>
    <w:rsid w:val="00BD133E"/>
    <w:rsid w:val="00BD28C2"/>
    <w:rsid w:val="00BD54BC"/>
    <w:rsid w:val="00BD5750"/>
    <w:rsid w:val="00BD6406"/>
    <w:rsid w:val="00BD6E19"/>
    <w:rsid w:val="00BD7E3F"/>
    <w:rsid w:val="00BE0311"/>
    <w:rsid w:val="00BE0A51"/>
    <w:rsid w:val="00BE1891"/>
    <w:rsid w:val="00BE2F22"/>
    <w:rsid w:val="00BE308B"/>
    <w:rsid w:val="00BE31FA"/>
    <w:rsid w:val="00BE3C15"/>
    <w:rsid w:val="00BE40BF"/>
    <w:rsid w:val="00BE494C"/>
    <w:rsid w:val="00BE4BBE"/>
    <w:rsid w:val="00BE505E"/>
    <w:rsid w:val="00BE56AF"/>
    <w:rsid w:val="00BE56BB"/>
    <w:rsid w:val="00BE5C9F"/>
    <w:rsid w:val="00BE6D62"/>
    <w:rsid w:val="00BE7CB6"/>
    <w:rsid w:val="00BF000A"/>
    <w:rsid w:val="00BF0547"/>
    <w:rsid w:val="00BF06E6"/>
    <w:rsid w:val="00BF198D"/>
    <w:rsid w:val="00BF2C66"/>
    <w:rsid w:val="00BF2F6F"/>
    <w:rsid w:val="00BF2FCF"/>
    <w:rsid w:val="00BF4650"/>
    <w:rsid w:val="00BF4874"/>
    <w:rsid w:val="00BF4936"/>
    <w:rsid w:val="00BF5D1E"/>
    <w:rsid w:val="00BF6260"/>
    <w:rsid w:val="00BF7323"/>
    <w:rsid w:val="00C011EB"/>
    <w:rsid w:val="00C0276D"/>
    <w:rsid w:val="00C02DB1"/>
    <w:rsid w:val="00C03989"/>
    <w:rsid w:val="00C0488D"/>
    <w:rsid w:val="00C04F4E"/>
    <w:rsid w:val="00C0500A"/>
    <w:rsid w:val="00C0566F"/>
    <w:rsid w:val="00C061C2"/>
    <w:rsid w:val="00C06E9F"/>
    <w:rsid w:val="00C07BFA"/>
    <w:rsid w:val="00C07E94"/>
    <w:rsid w:val="00C10AA6"/>
    <w:rsid w:val="00C11B92"/>
    <w:rsid w:val="00C12DC3"/>
    <w:rsid w:val="00C12DC5"/>
    <w:rsid w:val="00C141BB"/>
    <w:rsid w:val="00C149CD"/>
    <w:rsid w:val="00C15AC4"/>
    <w:rsid w:val="00C16BA8"/>
    <w:rsid w:val="00C17AAD"/>
    <w:rsid w:val="00C20E88"/>
    <w:rsid w:val="00C20EF6"/>
    <w:rsid w:val="00C21C16"/>
    <w:rsid w:val="00C223B2"/>
    <w:rsid w:val="00C2271C"/>
    <w:rsid w:val="00C23B33"/>
    <w:rsid w:val="00C25732"/>
    <w:rsid w:val="00C26219"/>
    <w:rsid w:val="00C2660B"/>
    <w:rsid w:val="00C2712C"/>
    <w:rsid w:val="00C2745E"/>
    <w:rsid w:val="00C277AC"/>
    <w:rsid w:val="00C3001C"/>
    <w:rsid w:val="00C3032A"/>
    <w:rsid w:val="00C309BC"/>
    <w:rsid w:val="00C30AD6"/>
    <w:rsid w:val="00C318C6"/>
    <w:rsid w:val="00C32191"/>
    <w:rsid w:val="00C32C62"/>
    <w:rsid w:val="00C32C75"/>
    <w:rsid w:val="00C333F8"/>
    <w:rsid w:val="00C34A03"/>
    <w:rsid w:val="00C34D41"/>
    <w:rsid w:val="00C35891"/>
    <w:rsid w:val="00C41707"/>
    <w:rsid w:val="00C41AF1"/>
    <w:rsid w:val="00C41C78"/>
    <w:rsid w:val="00C42147"/>
    <w:rsid w:val="00C43320"/>
    <w:rsid w:val="00C43D10"/>
    <w:rsid w:val="00C450EE"/>
    <w:rsid w:val="00C46DD5"/>
    <w:rsid w:val="00C4780E"/>
    <w:rsid w:val="00C47BC6"/>
    <w:rsid w:val="00C50F07"/>
    <w:rsid w:val="00C521C0"/>
    <w:rsid w:val="00C541E8"/>
    <w:rsid w:val="00C543C7"/>
    <w:rsid w:val="00C54706"/>
    <w:rsid w:val="00C54A62"/>
    <w:rsid w:val="00C54CF9"/>
    <w:rsid w:val="00C56061"/>
    <w:rsid w:val="00C56998"/>
    <w:rsid w:val="00C56A32"/>
    <w:rsid w:val="00C57707"/>
    <w:rsid w:val="00C578DD"/>
    <w:rsid w:val="00C57CC3"/>
    <w:rsid w:val="00C603EA"/>
    <w:rsid w:val="00C61155"/>
    <w:rsid w:val="00C61B58"/>
    <w:rsid w:val="00C6266F"/>
    <w:rsid w:val="00C629D8"/>
    <w:rsid w:val="00C62CCD"/>
    <w:rsid w:val="00C62EEC"/>
    <w:rsid w:val="00C631CA"/>
    <w:rsid w:val="00C6456A"/>
    <w:rsid w:val="00C648B6"/>
    <w:rsid w:val="00C6671E"/>
    <w:rsid w:val="00C67C62"/>
    <w:rsid w:val="00C70463"/>
    <w:rsid w:val="00C71A01"/>
    <w:rsid w:val="00C71E09"/>
    <w:rsid w:val="00C73302"/>
    <w:rsid w:val="00C74218"/>
    <w:rsid w:val="00C742E1"/>
    <w:rsid w:val="00C744C9"/>
    <w:rsid w:val="00C75A3E"/>
    <w:rsid w:val="00C76482"/>
    <w:rsid w:val="00C76644"/>
    <w:rsid w:val="00C76723"/>
    <w:rsid w:val="00C768C8"/>
    <w:rsid w:val="00C775D0"/>
    <w:rsid w:val="00C80348"/>
    <w:rsid w:val="00C823D5"/>
    <w:rsid w:val="00C83119"/>
    <w:rsid w:val="00C84A66"/>
    <w:rsid w:val="00C84A6F"/>
    <w:rsid w:val="00C8559F"/>
    <w:rsid w:val="00C85C15"/>
    <w:rsid w:val="00C86161"/>
    <w:rsid w:val="00C8748C"/>
    <w:rsid w:val="00C87B58"/>
    <w:rsid w:val="00C87D49"/>
    <w:rsid w:val="00C87F80"/>
    <w:rsid w:val="00C91FDC"/>
    <w:rsid w:val="00C92205"/>
    <w:rsid w:val="00C92291"/>
    <w:rsid w:val="00C93102"/>
    <w:rsid w:val="00C9355C"/>
    <w:rsid w:val="00C938A6"/>
    <w:rsid w:val="00C94A4B"/>
    <w:rsid w:val="00C94D8E"/>
    <w:rsid w:val="00C954F3"/>
    <w:rsid w:val="00C95840"/>
    <w:rsid w:val="00C95EAE"/>
    <w:rsid w:val="00C9665E"/>
    <w:rsid w:val="00C97A54"/>
    <w:rsid w:val="00C97B73"/>
    <w:rsid w:val="00CA0316"/>
    <w:rsid w:val="00CA0399"/>
    <w:rsid w:val="00CA228A"/>
    <w:rsid w:val="00CA3C1D"/>
    <w:rsid w:val="00CA3F43"/>
    <w:rsid w:val="00CA4D72"/>
    <w:rsid w:val="00CA4EF2"/>
    <w:rsid w:val="00CA5368"/>
    <w:rsid w:val="00CA665D"/>
    <w:rsid w:val="00CA69F7"/>
    <w:rsid w:val="00CA6A8D"/>
    <w:rsid w:val="00CB08A3"/>
    <w:rsid w:val="00CB22DF"/>
    <w:rsid w:val="00CB2625"/>
    <w:rsid w:val="00CB3362"/>
    <w:rsid w:val="00CB5DFE"/>
    <w:rsid w:val="00CB6083"/>
    <w:rsid w:val="00CB65F8"/>
    <w:rsid w:val="00CB69C0"/>
    <w:rsid w:val="00CB7520"/>
    <w:rsid w:val="00CC14D4"/>
    <w:rsid w:val="00CC1CF6"/>
    <w:rsid w:val="00CC1D65"/>
    <w:rsid w:val="00CC1FD5"/>
    <w:rsid w:val="00CC2C4F"/>
    <w:rsid w:val="00CC2C6D"/>
    <w:rsid w:val="00CC5907"/>
    <w:rsid w:val="00CC59F0"/>
    <w:rsid w:val="00CC61FF"/>
    <w:rsid w:val="00CC647C"/>
    <w:rsid w:val="00CC65DC"/>
    <w:rsid w:val="00CC69A2"/>
    <w:rsid w:val="00CD08ED"/>
    <w:rsid w:val="00CD0E96"/>
    <w:rsid w:val="00CD35E2"/>
    <w:rsid w:val="00CD5F8E"/>
    <w:rsid w:val="00CD645F"/>
    <w:rsid w:val="00CE0818"/>
    <w:rsid w:val="00CE1F11"/>
    <w:rsid w:val="00CE1FF7"/>
    <w:rsid w:val="00CE2CAA"/>
    <w:rsid w:val="00CE3092"/>
    <w:rsid w:val="00CE3F91"/>
    <w:rsid w:val="00CE422C"/>
    <w:rsid w:val="00CE4890"/>
    <w:rsid w:val="00CE4D16"/>
    <w:rsid w:val="00CE65BE"/>
    <w:rsid w:val="00CE6A53"/>
    <w:rsid w:val="00CF001A"/>
    <w:rsid w:val="00CF2D75"/>
    <w:rsid w:val="00CF31B8"/>
    <w:rsid w:val="00CF3A51"/>
    <w:rsid w:val="00CF3E58"/>
    <w:rsid w:val="00CF4601"/>
    <w:rsid w:val="00CF5EDD"/>
    <w:rsid w:val="00CF6509"/>
    <w:rsid w:val="00CF6A67"/>
    <w:rsid w:val="00CF6A89"/>
    <w:rsid w:val="00CF6C16"/>
    <w:rsid w:val="00CF758F"/>
    <w:rsid w:val="00CF78C6"/>
    <w:rsid w:val="00D00399"/>
    <w:rsid w:val="00D00F38"/>
    <w:rsid w:val="00D01A0D"/>
    <w:rsid w:val="00D01B1A"/>
    <w:rsid w:val="00D01C49"/>
    <w:rsid w:val="00D02067"/>
    <w:rsid w:val="00D026CF"/>
    <w:rsid w:val="00D042F2"/>
    <w:rsid w:val="00D04833"/>
    <w:rsid w:val="00D04971"/>
    <w:rsid w:val="00D05DE2"/>
    <w:rsid w:val="00D06819"/>
    <w:rsid w:val="00D07001"/>
    <w:rsid w:val="00D103D0"/>
    <w:rsid w:val="00D11192"/>
    <w:rsid w:val="00D11705"/>
    <w:rsid w:val="00D11CAF"/>
    <w:rsid w:val="00D146FB"/>
    <w:rsid w:val="00D14BEC"/>
    <w:rsid w:val="00D15DBD"/>
    <w:rsid w:val="00D16309"/>
    <w:rsid w:val="00D21C8F"/>
    <w:rsid w:val="00D22F5A"/>
    <w:rsid w:val="00D234CD"/>
    <w:rsid w:val="00D2394D"/>
    <w:rsid w:val="00D245D9"/>
    <w:rsid w:val="00D24BA0"/>
    <w:rsid w:val="00D31121"/>
    <w:rsid w:val="00D31335"/>
    <w:rsid w:val="00D3145C"/>
    <w:rsid w:val="00D31C71"/>
    <w:rsid w:val="00D32CDF"/>
    <w:rsid w:val="00D330CB"/>
    <w:rsid w:val="00D3340F"/>
    <w:rsid w:val="00D339B7"/>
    <w:rsid w:val="00D345A5"/>
    <w:rsid w:val="00D36C75"/>
    <w:rsid w:val="00D37073"/>
    <w:rsid w:val="00D37CDA"/>
    <w:rsid w:val="00D4006F"/>
    <w:rsid w:val="00D402F1"/>
    <w:rsid w:val="00D40FF4"/>
    <w:rsid w:val="00D41211"/>
    <w:rsid w:val="00D4182B"/>
    <w:rsid w:val="00D41D03"/>
    <w:rsid w:val="00D42D8C"/>
    <w:rsid w:val="00D44496"/>
    <w:rsid w:val="00D46BD3"/>
    <w:rsid w:val="00D46E49"/>
    <w:rsid w:val="00D502E6"/>
    <w:rsid w:val="00D503AD"/>
    <w:rsid w:val="00D505D7"/>
    <w:rsid w:val="00D50BD9"/>
    <w:rsid w:val="00D51118"/>
    <w:rsid w:val="00D51450"/>
    <w:rsid w:val="00D529B0"/>
    <w:rsid w:val="00D52DEB"/>
    <w:rsid w:val="00D52EC1"/>
    <w:rsid w:val="00D532E3"/>
    <w:rsid w:val="00D53900"/>
    <w:rsid w:val="00D5415C"/>
    <w:rsid w:val="00D54389"/>
    <w:rsid w:val="00D54CC7"/>
    <w:rsid w:val="00D54FD6"/>
    <w:rsid w:val="00D550F0"/>
    <w:rsid w:val="00D55967"/>
    <w:rsid w:val="00D5638A"/>
    <w:rsid w:val="00D56AD4"/>
    <w:rsid w:val="00D56D8B"/>
    <w:rsid w:val="00D5756B"/>
    <w:rsid w:val="00D57BBA"/>
    <w:rsid w:val="00D60518"/>
    <w:rsid w:val="00D6134C"/>
    <w:rsid w:val="00D622B0"/>
    <w:rsid w:val="00D629B0"/>
    <w:rsid w:val="00D64303"/>
    <w:rsid w:val="00D65026"/>
    <w:rsid w:val="00D6568D"/>
    <w:rsid w:val="00D65E3E"/>
    <w:rsid w:val="00D70743"/>
    <w:rsid w:val="00D708BE"/>
    <w:rsid w:val="00D71703"/>
    <w:rsid w:val="00D717BD"/>
    <w:rsid w:val="00D718BD"/>
    <w:rsid w:val="00D73202"/>
    <w:rsid w:val="00D73246"/>
    <w:rsid w:val="00D735CA"/>
    <w:rsid w:val="00D737F1"/>
    <w:rsid w:val="00D73CDB"/>
    <w:rsid w:val="00D74EEC"/>
    <w:rsid w:val="00D756B8"/>
    <w:rsid w:val="00D75D1E"/>
    <w:rsid w:val="00D76865"/>
    <w:rsid w:val="00D77BD9"/>
    <w:rsid w:val="00D80225"/>
    <w:rsid w:val="00D811B7"/>
    <w:rsid w:val="00D81A0D"/>
    <w:rsid w:val="00D81C36"/>
    <w:rsid w:val="00D81E33"/>
    <w:rsid w:val="00D82138"/>
    <w:rsid w:val="00D82F6A"/>
    <w:rsid w:val="00D84F62"/>
    <w:rsid w:val="00D858A7"/>
    <w:rsid w:val="00D90003"/>
    <w:rsid w:val="00D913DF"/>
    <w:rsid w:val="00D91456"/>
    <w:rsid w:val="00D9202A"/>
    <w:rsid w:val="00D93920"/>
    <w:rsid w:val="00D946E1"/>
    <w:rsid w:val="00D95DEA"/>
    <w:rsid w:val="00D95EB3"/>
    <w:rsid w:val="00D965DD"/>
    <w:rsid w:val="00D97F17"/>
    <w:rsid w:val="00DA0302"/>
    <w:rsid w:val="00DA11A3"/>
    <w:rsid w:val="00DA122C"/>
    <w:rsid w:val="00DA1518"/>
    <w:rsid w:val="00DA1970"/>
    <w:rsid w:val="00DA234B"/>
    <w:rsid w:val="00DA2FF3"/>
    <w:rsid w:val="00DA3069"/>
    <w:rsid w:val="00DA3212"/>
    <w:rsid w:val="00DA3255"/>
    <w:rsid w:val="00DA345B"/>
    <w:rsid w:val="00DA381E"/>
    <w:rsid w:val="00DA4AE0"/>
    <w:rsid w:val="00DA4F28"/>
    <w:rsid w:val="00DA5AD8"/>
    <w:rsid w:val="00DA6292"/>
    <w:rsid w:val="00DA62D9"/>
    <w:rsid w:val="00DA6AB6"/>
    <w:rsid w:val="00DB11E7"/>
    <w:rsid w:val="00DB14CB"/>
    <w:rsid w:val="00DB1FE9"/>
    <w:rsid w:val="00DB2738"/>
    <w:rsid w:val="00DB38D3"/>
    <w:rsid w:val="00DB3D01"/>
    <w:rsid w:val="00DB5712"/>
    <w:rsid w:val="00DB5B02"/>
    <w:rsid w:val="00DB612B"/>
    <w:rsid w:val="00DB6BDB"/>
    <w:rsid w:val="00DB7379"/>
    <w:rsid w:val="00DB7559"/>
    <w:rsid w:val="00DC07A6"/>
    <w:rsid w:val="00DC0BC4"/>
    <w:rsid w:val="00DC2196"/>
    <w:rsid w:val="00DC21B4"/>
    <w:rsid w:val="00DC275D"/>
    <w:rsid w:val="00DC2E9B"/>
    <w:rsid w:val="00DC36E1"/>
    <w:rsid w:val="00DC3F0A"/>
    <w:rsid w:val="00DC50C4"/>
    <w:rsid w:val="00DC5A40"/>
    <w:rsid w:val="00DC5A69"/>
    <w:rsid w:val="00DC6E49"/>
    <w:rsid w:val="00DC7090"/>
    <w:rsid w:val="00DC7634"/>
    <w:rsid w:val="00DD1478"/>
    <w:rsid w:val="00DD2546"/>
    <w:rsid w:val="00DD2745"/>
    <w:rsid w:val="00DD367F"/>
    <w:rsid w:val="00DD3682"/>
    <w:rsid w:val="00DD3975"/>
    <w:rsid w:val="00DD4CF9"/>
    <w:rsid w:val="00DD4DC9"/>
    <w:rsid w:val="00DD520B"/>
    <w:rsid w:val="00DD5918"/>
    <w:rsid w:val="00DD5CE2"/>
    <w:rsid w:val="00DD60D4"/>
    <w:rsid w:val="00DD65E5"/>
    <w:rsid w:val="00DD7862"/>
    <w:rsid w:val="00DE097F"/>
    <w:rsid w:val="00DE19CE"/>
    <w:rsid w:val="00DE1D16"/>
    <w:rsid w:val="00DE2773"/>
    <w:rsid w:val="00DE44F3"/>
    <w:rsid w:val="00DE44F9"/>
    <w:rsid w:val="00DE60DF"/>
    <w:rsid w:val="00DE635F"/>
    <w:rsid w:val="00DE739B"/>
    <w:rsid w:val="00DE7999"/>
    <w:rsid w:val="00DE7CAF"/>
    <w:rsid w:val="00DE7D0A"/>
    <w:rsid w:val="00DF1E2D"/>
    <w:rsid w:val="00DF2321"/>
    <w:rsid w:val="00DF2AA3"/>
    <w:rsid w:val="00DF2AA7"/>
    <w:rsid w:val="00DF2B3E"/>
    <w:rsid w:val="00DF4B1F"/>
    <w:rsid w:val="00DF518E"/>
    <w:rsid w:val="00DF5A10"/>
    <w:rsid w:val="00DF63BF"/>
    <w:rsid w:val="00DF7C8A"/>
    <w:rsid w:val="00E0016A"/>
    <w:rsid w:val="00E003A2"/>
    <w:rsid w:val="00E0074C"/>
    <w:rsid w:val="00E017A4"/>
    <w:rsid w:val="00E01934"/>
    <w:rsid w:val="00E01E4E"/>
    <w:rsid w:val="00E02AE4"/>
    <w:rsid w:val="00E034E5"/>
    <w:rsid w:val="00E04ABC"/>
    <w:rsid w:val="00E055D0"/>
    <w:rsid w:val="00E0594C"/>
    <w:rsid w:val="00E05CEA"/>
    <w:rsid w:val="00E060A4"/>
    <w:rsid w:val="00E07C02"/>
    <w:rsid w:val="00E07D9A"/>
    <w:rsid w:val="00E10048"/>
    <w:rsid w:val="00E111AF"/>
    <w:rsid w:val="00E12B5D"/>
    <w:rsid w:val="00E1434D"/>
    <w:rsid w:val="00E144AA"/>
    <w:rsid w:val="00E14D1F"/>
    <w:rsid w:val="00E14F53"/>
    <w:rsid w:val="00E153ED"/>
    <w:rsid w:val="00E17240"/>
    <w:rsid w:val="00E2077B"/>
    <w:rsid w:val="00E20837"/>
    <w:rsid w:val="00E2210A"/>
    <w:rsid w:val="00E231E2"/>
    <w:rsid w:val="00E23EB9"/>
    <w:rsid w:val="00E24BE2"/>
    <w:rsid w:val="00E260E3"/>
    <w:rsid w:val="00E26357"/>
    <w:rsid w:val="00E27CB3"/>
    <w:rsid w:val="00E3005B"/>
    <w:rsid w:val="00E30E15"/>
    <w:rsid w:val="00E3114C"/>
    <w:rsid w:val="00E32601"/>
    <w:rsid w:val="00E3268D"/>
    <w:rsid w:val="00E326FB"/>
    <w:rsid w:val="00E339F8"/>
    <w:rsid w:val="00E33FF6"/>
    <w:rsid w:val="00E341EF"/>
    <w:rsid w:val="00E3438A"/>
    <w:rsid w:val="00E36B16"/>
    <w:rsid w:val="00E40A63"/>
    <w:rsid w:val="00E41BC1"/>
    <w:rsid w:val="00E41D98"/>
    <w:rsid w:val="00E424A5"/>
    <w:rsid w:val="00E42F12"/>
    <w:rsid w:val="00E43D17"/>
    <w:rsid w:val="00E445FF"/>
    <w:rsid w:val="00E44BC7"/>
    <w:rsid w:val="00E44C63"/>
    <w:rsid w:val="00E45181"/>
    <w:rsid w:val="00E4539A"/>
    <w:rsid w:val="00E45D81"/>
    <w:rsid w:val="00E468F2"/>
    <w:rsid w:val="00E46B84"/>
    <w:rsid w:val="00E47FEF"/>
    <w:rsid w:val="00E505D8"/>
    <w:rsid w:val="00E50712"/>
    <w:rsid w:val="00E51EA5"/>
    <w:rsid w:val="00E52313"/>
    <w:rsid w:val="00E528D4"/>
    <w:rsid w:val="00E52D97"/>
    <w:rsid w:val="00E53938"/>
    <w:rsid w:val="00E53E4E"/>
    <w:rsid w:val="00E53E9B"/>
    <w:rsid w:val="00E54447"/>
    <w:rsid w:val="00E55E2C"/>
    <w:rsid w:val="00E55F35"/>
    <w:rsid w:val="00E56B97"/>
    <w:rsid w:val="00E573D1"/>
    <w:rsid w:val="00E60BA7"/>
    <w:rsid w:val="00E619C0"/>
    <w:rsid w:val="00E61C80"/>
    <w:rsid w:val="00E62846"/>
    <w:rsid w:val="00E629AC"/>
    <w:rsid w:val="00E62A90"/>
    <w:rsid w:val="00E62F4A"/>
    <w:rsid w:val="00E630E6"/>
    <w:rsid w:val="00E63345"/>
    <w:rsid w:val="00E63DD6"/>
    <w:rsid w:val="00E652F8"/>
    <w:rsid w:val="00E66C3A"/>
    <w:rsid w:val="00E67158"/>
    <w:rsid w:val="00E67373"/>
    <w:rsid w:val="00E7065A"/>
    <w:rsid w:val="00E71F0F"/>
    <w:rsid w:val="00E72BD1"/>
    <w:rsid w:val="00E72EA9"/>
    <w:rsid w:val="00E7446F"/>
    <w:rsid w:val="00E748D1"/>
    <w:rsid w:val="00E7538E"/>
    <w:rsid w:val="00E75C93"/>
    <w:rsid w:val="00E76B31"/>
    <w:rsid w:val="00E76EDF"/>
    <w:rsid w:val="00E77C9D"/>
    <w:rsid w:val="00E77F08"/>
    <w:rsid w:val="00E80A67"/>
    <w:rsid w:val="00E80EC7"/>
    <w:rsid w:val="00E81458"/>
    <w:rsid w:val="00E82855"/>
    <w:rsid w:val="00E82E2B"/>
    <w:rsid w:val="00E84264"/>
    <w:rsid w:val="00E8447D"/>
    <w:rsid w:val="00E8481A"/>
    <w:rsid w:val="00E84F83"/>
    <w:rsid w:val="00E86C4E"/>
    <w:rsid w:val="00E91333"/>
    <w:rsid w:val="00E9163F"/>
    <w:rsid w:val="00E9254F"/>
    <w:rsid w:val="00E933AA"/>
    <w:rsid w:val="00E938FB"/>
    <w:rsid w:val="00E94089"/>
    <w:rsid w:val="00E9486C"/>
    <w:rsid w:val="00E94E30"/>
    <w:rsid w:val="00E9616F"/>
    <w:rsid w:val="00E9632C"/>
    <w:rsid w:val="00E9662E"/>
    <w:rsid w:val="00E970CD"/>
    <w:rsid w:val="00E979A3"/>
    <w:rsid w:val="00E97BCD"/>
    <w:rsid w:val="00E97D25"/>
    <w:rsid w:val="00EA070D"/>
    <w:rsid w:val="00EA227D"/>
    <w:rsid w:val="00EA30D0"/>
    <w:rsid w:val="00EA45E2"/>
    <w:rsid w:val="00EA49B0"/>
    <w:rsid w:val="00EA4CC8"/>
    <w:rsid w:val="00EA4EFA"/>
    <w:rsid w:val="00EA6559"/>
    <w:rsid w:val="00EA68C9"/>
    <w:rsid w:val="00EB01BC"/>
    <w:rsid w:val="00EB100D"/>
    <w:rsid w:val="00EB3143"/>
    <w:rsid w:val="00EB4730"/>
    <w:rsid w:val="00EB47AE"/>
    <w:rsid w:val="00EB4998"/>
    <w:rsid w:val="00EB515C"/>
    <w:rsid w:val="00EB5F72"/>
    <w:rsid w:val="00EB6033"/>
    <w:rsid w:val="00EB608E"/>
    <w:rsid w:val="00EB60CE"/>
    <w:rsid w:val="00EB74CE"/>
    <w:rsid w:val="00EC028E"/>
    <w:rsid w:val="00EC1269"/>
    <w:rsid w:val="00EC131C"/>
    <w:rsid w:val="00EC149C"/>
    <w:rsid w:val="00EC16E0"/>
    <w:rsid w:val="00EC2396"/>
    <w:rsid w:val="00EC2BC5"/>
    <w:rsid w:val="00EC2D68"/>
    <w:rsid w:val="00EC3727"/>
    <w:rsid w:val="00EC3FB8"/>
    <w:rsid w:val="00EC58E9"/>
    <w:rsid w:val="00EC61F0"/>
    <w:rsid w:val="00EC63AA"/>
    <w:rsid w:val="00EC672F"/>
    <w:rsid w:val="00EC6AFE"/>
    <w:rsid w:val="00EC6DE5"/>
    <w:rsid w:val="00ED204A"/>
    <w:rsid w:val="00ED3406"/>
    <w:rsid w:val="00ED4717"/>
    <w:rsid w:val="00ED4C65"/>
    <w:rsid w:val="00ED69AF"/>
    <w:rsid w:val="00ED6A6F"/>
    <w:rsid w:val="00ED706F"/>
    <w:rsid w:val="00ED76D1"/>
    <w:rsid w:val="00ED77C1"/>
    <w:rsid w:val="00ED79D8"/>
    <w:rsid w:val="00EE0160"/>
    <w:rsid w:val="00EE1237"/>
    <w:rsid w:val="00EE1CD6"/>
    <w:rsid w:val="00EE201B"/>
    <w:rsid w:val="00EE355D"/>
    <w:rsid w:val="00EE391E"/>
    <w:rsid w:val="00EE3CEB"/>
    <w:rsid w:val="00EE42B2"/>
    <w:rsid w:val="00EE4476"/>
    <w:rsid w:val="00EE495C"/>
    <w:rsid w:val="00EE4C7E"/>
    <w:rsid w:val="00EE4D8C"/>
    <w:rsid w:val="00EE64E3"/>
    <w:rsid w:val="00EE709C"/>
    <w:rsid w:val="00EF08DF"/>
    <w:rsid w:val="00EF1BE5"/>
    <w:rsid w:val="00EF369F"/>
    <w:rsid w:val="00EF3A33"/>
    <w:rsid w:val="00EF5501"/>
    <w:rsid w:val="00F009FB"/>
    <w:rsid w:val="00F0118E"/>
    <w:rsid w:val="00F01819"/>
    <w:rsid w:val="00F01E0F"/>
    <w:rsid w:val="00F032DA"/>
    <w:rsid w:val="00F03374"/>
    <w:rsid w:val="00F044DC"/>
    <w:rsid w:val="00F05062"/>
    <w:rsid w:val="00F0516C"/>
    <w:rsid w:val="00F0605A"/>
    <w:rsid w:val="00F06101"/>
    <w:rsid w:val="00F068A8"/>
    <w:rsid w:val="00F06BC3"/>
    <w:rsid w:val="00F0709C"/>
    <w:rsid w:val="00F07A46"/>
    <w:rsid w:val="00F1174E"/>
    <w:rsid w:val="00F12167"/>
    <w:rsid w:val="00F125FC"/>
    <w:rsid w:val="00F12E35"/>
    <w:rsid w:val="00F13534"/>
    <w:rsid w:val="00F135BA"/>
    <w:rsid w:val="00F141EB"/>
    <w:rsid w:val="00F14793"/>
    <w:rsid w:val="00F14D2E"/>
    <w:rsid w:val="00F15D71"/>
    <w:rsid w:val="00F1662C"/>
    <w:rsid w:val="00F168F2"/>
    <w:rsid w:val="00F17012"/>
    <w:rsid w:val="00F203AF"/>
    <w:rsid w:val="00F2061D"/>
    <w:rsid w:val="00F207A9"/>
    <w:rsid w:val="00F20D8B"/>
    <w:rsid w:val="00F21383"/>
    <w:rsid w:val="00F2138C"/>
    <w:rsid w:val="00F22180"/>
    <w:rsid w:val="00F22A2A"/>
    <w:rsid w:val="00F22F8A"/>
    <w:rsid w:val="00F230D2"/>
    <w:rsid w:val="00F23529"/>
    <w:rsid w:val="00F26676"/>
    <w:rsid w:val="00F27560"/>
    <w:rsid w:val="00F27692"/>
    <w:rsid w:val="00F277C4"/>
    <w:rsid w:val="00F27FC7"/>
    <w:rsid w:val="00F318CA"/>
    <w:rsid w:val="00F3223D"/>
    <w:rsid w:val="00F32C75"/>
    <w:rsid w:val="00F32D08"/>
    <w:rsid w:val="00F3325C"/>
    <w:rsid w:val="00F33951"/>
    <w:rsid w:val="00F34743"/>
    <w:rsid w:val="00F3499B"/>
    <w:rsid w:val="00F35C1F"/>
    <w:rsid w:val="00F378DA"/>
    <w:rsid w:val="00F37A5F"/>
    <w:rsid w:val="00F40974"/>
    <w:rsid w:val="00F40A2A"/>
    <w:rsid w:val="00F41F6A"/>
    <w:rsid w:val="00F42C42"/>
    <w:rsid w:val="00F43865"/>
    <w:rsid w:val="00F46CAD"/>
    <w:rsid w:val="00F4757A"/>
    <w:rsid w:val="00F4784C"/>
    <w:rsid w:val="00F501D5"/>
    <w:rsid w:val="00F5099A"/>
    <w:rsid w:val="00F51C4A"/>
    <w:rsid w:val="00F525B4"/>
    <w:rsid w:val="00F5276E"/>
    <w:rsid w:val="00F54EAB"/>
    <w:rsid w:val="00F56D93"/>
    <w:rsid w:val="00F56F08"/>
    <w:rsid w:val="00F570ED"/>
    <w:rsid w:val="00F5734E"/>
    <w:rsid w:val="00F57651"/>
    <w:rsid w:val="00F61037"/>
    <w:rsid w:val="00F61070"/>
    <w:rsid w:val="00F610AB"/>
    <w:rsid w:val="00F61277"/>
    <w:rsid w:val="00F625C1"/>
    <w:rsid w:val="00F62E80"/>
    <w:rsid w:val="00F63B69"/>
    <w:rsid w:val="00F63C3C"/>
    <w:rsid w:val="00F64FC8"/>
    <w:rsid w:val="00F65429"/>
    <w:rsid w:val="00F67434"/>
    <w:rsid w:val="00F67C50"/>
    <w:rsid w:val="00F717C2"/>
    <w:rsid w:val="00F7184F"/>
    <w:rsid w:val="00F71D88"/>
    <w:rsid w:val="00F7261A"/>
    <w:rsid w:val="00F72791"/>
    <w:rsid w:val="00F73AFC"/>
    <w:rsid w:val="00F73F77"/>
    <w:rsid w:val="00F74627"/>
    <w:rsid w:val="00F7484F"/>
    <w:rsid w:val="00F749B6"/>
    <w:rsid w:val="00F7611B"/>
    <w:rsid w:val="00F7624C"/>
    <w:rsid w:val="00F77260"/>
    <w:rsid w:val="00F77A32"/>
    <w:rsid w:val="00F77E26"/>
    <w:rsid w:val="00F804B0"/>
    <w:rsid w:val="00F80B93"/>
    <w:rsid w:val="00F81808"/>
    <w:rsid w:val="00F82421"/>
    <w:rsid w:val="00F8669C"/>
    <w:rsid w:val="00F86B2C"/>
    <w:rsid w:val="00F86D3A"/>
    <w:rsid w:val="00F87E7B"/>
    <w:rsid w:val="00F92C8A"/>
    <w:rsid w:val="00F93E30"/>
    <w:rsid w:val="00F948DD"/>
    <w:rsid w:val="00F949E1"/>
    <w:rsid w:val="00F9532F"/>
    <w:rsid w:val="00FA072C"/>
    <w:rsid w:val="00FA1215"/>
    <w:rsid w:val="00FA265D"/>
    <w:rsid w:val="00FA2A1C"/>
    <w:rsid w:val="00FA2CE9"/>
    <w:rsid w:val="00FA3680"/>
    <w:rsid w:val="00FA4582"/>
    <w:rsid w:val="00FA45F9"/>
    <w:rsid w:val="00FA60E7"/>
    <w:rsid w:val="00FA6E56"/>
    <w:rsid w:val="00FB09EA"/>
    <w:rsid w:val="00FB0F1F"/>
    <w:rsid w:val="00FB10E9"/>
    <w:rsid w:val="00FB1791"/>
    <w:rsid w:val="00FB1ECD"/>
    <w:rsid w:val="00FB2FC0"/>
    <w:rsid w:val="00FB574F"/>
    <w:rsid w:val="00FB7359"/>
    <w:rsid w:val="00FC070F"/>
    <w:rsid w:val="00FC0AAF"/>
    <w:rsid w:val="00FC15A3"/>
    <w:rsid w:val="00FC161F"/>
    <w:rsid w:val="00FC194A"/>
    <w:rsid w:val="00FC2345"/>
    <w:rsid w:val="00FC2523"/>
    <w:rsid w:val="00FC3303"/>
    <w:rsid w:val="00FC3E75"/>
    <w:rsid w:val="00FC49FB"/>
    <w:rsid w:val="00FC5364"/>
    <w:rsid w:val="00FC5EB2"/>
    <w:rsid w:val="00FC60CF"/>
    <w:rsid w:val="00FC70C0"/>
    <w:rsid w:val="00FD087D"/>
    <w:rsid w:val="00FD0C20"/>
    <w:rsid w:val="00FD1217"/>
    <w:rsid w:val="00FD1D0E"/>
    <w:rsid w:val="00FD2A8F"/>
    <w:rsid w:val="00FD30A4"/>
    <w:rsid w:val="00FD59F1"/>
    <w:rsid w:val="00FD5C90"/>
    <w:rsid w:val="00FD5CB6"/>
    <w:rsid w:val="00FD5DEF"/>
    <w:rsid w:val="00FD65B0"/>
    <w:rsid w:val="00FD6E87"/>
    <w:rsid w:val="00FE1958"/>
    <w:rsid w:val="00FE22FC"/>
    <w:rsid w:val="00FE2C54"/>
    <w:rsid w:val="00FE319D"/>
    <w:rsid w:val="00FE32BE"/>
    <w:rsid w:val="00FE3FB5"/>
    <w:rsid w:val="00FE48CF"/>
    <w:rsid w:val="00FE4E24"/>
    <w:rsid w:val="00FE6393"/>
    <w:rsid w:val="00FE65F6"/>
    <w:rsid w:val="00FE6B14"/>
    <w:rsid w:val="00FE752E"/>
    <w:rsid w:val="00FE7712"/>
    <w:rsid w:val="00FE7B94"/>
    <w:rsid w:val="00FF14CE"/>
    <w:rsid w:val="00FF15E6"/>
    <w:rsid w:val="00FF38F7"/>
    <w:rsid w:val="00FF3F54"/>
    <w:rsid w:val="00FF554F"/>
    <w:rsid w:val="00FF5A5C"/>
    <w:rsid w:val="00FF634F"/>
    <w:rsid w:val="00FF669A"/>
    <w:rsid w:val="00FF7028"/>
    <w:rsid w:val="00FF7E0D"/>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9598F2"/>
  <w15:docId w15:val="{FDD8B108-6367-496C-A2C3-0C3057CBA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1" w:qFormat="1"/>
    <w:lsdException w:name="heading 2" w:semiHidden="1" w:uiPriority="1" w:qFormat="1"/>
    <w:lsdException w:name="heading 3" w:semiHidden="1" w:uiPriority="1" w:qFormat="1"/>
    <w:lsdException w:name="heading 4" w:semiHidden="1" w:uiPriority="1" w:qFormat="1"/>
    <w:lsdException w:name="heading 5" w:semiHidden="1" w:uiPriority="9"/>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qFormat="1"/>
    <w:lsdException w:name="List Number" w:semiHidden="1"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qFormat="1"/>
    <w:lsdException w:name="List Bullet 3" w:semiHidden="1" w:uiPriority="1" w:unhideWhenUsed="1" w:qFormat="1"/>
    <w:lsdException w:name="List Bullet 4" w:semiHidden="1" w:unhideWhenUsed="1"/>
    <w:lsdException w:name="List Bullet 5" w:semiHidden="1" w:unhideWhenUsed="1"/>
    <w:lsdException w:name="List Number 2" w:semiHidden="1" w:uiPriority="2" w:unhideWhenUsed="1"/>
    <w:lsdException w:name="List Number 3" w:semiHidden="1" w:uiPriority="2"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2"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qFormat="1"/>
    <w:lsdException w:name="Hyperlink" w:semiHidden="1" w:uiPriority="0" w:unhideWhenUsed="1"/>
    <w:lsdException w:name="FollowedHyperlink" w:semiHidden="1" w:unhideWhenUsed="1"/>
    <w:lsdException w:name="Strong" w:uiPriority="22"/>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12167"/>
    <w:pPr>
      <w:spacing w:before="120" w:after="0" w:line="280" w:lineRule="atLeast"/>
    </w:pPr>
    <w:rPr>
      <w:rFonts w:cstheme="minorHAnsi"/>
      <w:color w:val="000000"/>
      <w:sz w:val="20"/>
    </w:rPr>
  </w:style>
  <w:style w:type="paragraph" w:styleId="Heading1">
    <w:name w:val="heading 1"/>
    <w:basedOn w:val="Normal"/>
    <w:next w:val="BodyText"/>
    <w:link w:val="Heading1Char"/>
    <w:uiPriority w:val="1"/>
    <w:qFormat/>
    <w:rsid w:val="006F76AD"/>
    <w:pPr>
      <w:keepNext/>
      <w:keepLines/>
      <w:spacing w:before="240" w:line="276" w:lineRule="auto"/>
      <w:outlineLvl w:val="0"/>
    </w:pPr>
    <w:rPr>
      <w:rFonts w:asciiTheme="majorHAnsi" w:hAnsiTheme="majorHAnsi" w:cstheme="minorBidi"/>
      <w:caps/>
      <w:sz w:val="24"/>
      <w:szCs w:val="20"/>
    </w:rPr>
  </w:style>
  <w:style w:type="paragraph" w:styleId="Heading2">
    <w:name w:val="heading 2"/>
    <w:basedOn w:val="Normal"/>
    <w:next w:val="BodyText"/>
    <w:link w:val="Heading2Char"/>
    <w:uiPriority w:val="1"/>
    <w:qFormat/>
    <w:rsid w:val="00501156"/>
    <w:pPr>
      <w:keepNext/>
      <w:keepLines/>
      <w:spacing w:before="240" w:line="276" w:lineRule="auto"/>
      <w:outlineLvl w:val="1"/>
    </w:pPr>
    <w:rPr>
      <w:rFonts w:asciiTheme="majorHAnsi" w:eastAsiaTheme="majorEastAsia" w:hAnsiTheme="majorHAnsi" w:cstheme="majorBidi"/>
      <w:b/>
      <w:bCs/>
      <w:color w:val="00AFD7" w:themeColor="text2"/>
      <w:szCs w:val="20"/>
    </w:rPr>
  </w:style>
  <w:style w:type="paragraph" w:styleId="Heading3">
    <w:name w:val="heading 3"/>
    <w:basedOn w:val="Normal"/>
    <w:next w:val="BodyText"/>
    <w:link w:val="Heading3Char"/>
    <w:uiPriority w:val="1"/>
    <w:qFormat/>
    <w:rsid w:val="008B66EF"/>
    <w:pPr>
      <w:keepNext/>
      <w:keepLines/>
      <w:spacing w:before="240" w:after="120" w:line="276" w:lineRule="auto"/>
      <w:outlineLvl w:val="2"/>
    </w:pPr>
    <w:rPr>
      <w:rFonts w:asciiTheme="majorHAnsi" w:eastAsiaTheme="majorEastAsia" w:hAnsiTheme="majorHAnsi" w:cstheme="majorBidi"/>
      <w:b/>
      <w:bCs/>
      <w:sz w:val="18"/>
      <w:szCs w:val="18"/>
    </w:rPr>
  </w:style>
  <w:style w:type="paragraph" w:styleId="Heading4">
    <w:name w:val="heading 4"/>
    <w:basedOn w:val="Normal"/>
    <w:next w:val="BodyText"/>
    <w:link w:val="Heading4Char"/>
    <w:uiPriority w:val="1"/>
    <w:qFormat/>
    <w:rsid w:val="002A34F4"/>
    <w:pPr>
      <w:keepNext/>
      <w:keepLines/>
      <w:spacing w:before="0" w:after="120" w:line="276" w:lineRule="auto"/>
      <w:outlineLvl w:val="3"/>
    </w:pPr>
    <w:rPr>
      <w:rFonts w:asciiTheme="majorHAnsi" w:eastAsiaTheme="majorEastAsia" w:hAnsiTheme="majorHAnsi" w:cstheme="majorBidi"/>
      <w:bCs/>
      <w:i/>
      <w:iCs/>
      <w:color w:val="00AFD7" w:themeColor="text2"/>
      <w:sz w:val="18"/>
      <w:szCs w:val="18"/>
    </w:rPr>
  </w:style>
  <w:style w:type="paragraph" w:styleId="Heading5">
    <w:name w:val="heading 5"/>
    <w:basedOn w:val="Normal"/>
    <w:next w:val="Normal"/>
    <w:link w:val="Heading5Char"/>
    <w:uiPriority w:val="9"/>
    <w:semiHidden/>
    <w:rsid w:val="00524929"/>
    <w:pPr>
      <w:keepNext/>
      <w:keepLines/>
      <w:spacing w:before="200"/>
      <w:outlineLvl w:val="4"/>
    </w:pPr>
    <w:rPr>
      <w:rFonts w:asciiTheme="majorHAnsi" w:eastAsiaTheme="majorEastAsia" w:hAnsiTheme="majorHAnsi" w:cstheme="majorBidi"/>
      <w:color w:val="06111F" w:themeColor="accent1" w:themeShade="7F"/>
    </w:rPr>
  </w:style>
  <w:style w:type="paragraph" w:styleId="Heading6">
    <w:name w:val="heading 6"/>
    <w:basedOn w:val="Normal"/>
    <w:next w:val="Normal"/>
    <w:link w:val="Heading6Char"/>
    <w:uiPriority w:val="9"/>
    <w:semiHidden/>
    <w:qFormat/>
    <w:rsid w:val="00E505D8"/>
    <w:pPr>
      <w:keepNext/>
      <w:keepLines/>
      <w:spacing w:before="200"/>
      <w:outlineLvl w:val="5"/>
    </w:pPr>
    <w:rPr>
      <w:rFonts w:asciiTheme="majorHAnsi" w:eastAsiaTheme="majorEastAsia" w:hAnsiTheme="majorHAnsi" w:cstheme="majorBidi"/>
      <w:i/>
      <w:iCs/>
      <w:color w:val="06111F" w:themeColor="accent1" w:themeShade="7F"/>
    </w:rPr>
  </w:style>
  <w:style w:type="paragraph" w:styleId="Heading7">
    <w:name w:val="heading 7"/>
    <w:basedOn w:val="Normal"/>
    <w:next w:val="Normal"/>
    <w:link w:val="Heading7Char"/>
    <w:uiPriority w:val="9"/>
    <w:semiHidden/>
    <w:qFormat/>
    <w:rsid w:val="00E505D8"/>
    <w:pPr>
      <w:keepNext/>
      <w:keepLines/>
      <w:spacing w:before="200"/>
      <w:outlineLvl w:val="6"/>
    </w:pPr>
    <w:rPr>
      <w:rFonts w:asciiTheme="majorHAnsi" w:eastAsiaTheme="majorEastAsia" w:hAnsiTheme="majorHAnsi" w:cstheme="majorBidi"/>
      <w:i/>
      <w:iCs/>
      <w:color w:val="1D549B" w:themeColor="text1" w:themeTint="BF"/>
    </w:rPr>
  </w:style>
  <w:style w:type="paragraph" w:styleId="Heading8">
    <w:name w:val="heading 8"/>
    <w:basedOn w:val="Normal"/>
    <w:next w:val="Normal"/>
    <w:link w:val="Heading8Char"/>
    <w:uiPriority w:val="9"/>
    <w:semiHidden/>
    <w:qFormat/>
    <w:rsid w:val="00E505D8"/>
    <w:pPr>
      <w:keepNext/>
      <w:keepLines/>
      <w:spacing w:before="200"/>
      <w:outlineLvl w:val="7"/>
    </w:pPr>
    <w:rPr>
      <w:rFonts w:asciiTheme="majorHAnsi" w:eastAsiaTheme="majorEastAsia" w:hAnsiTheme="majorHAnsi" w:cstheme="majorBidi"/>
      <w:color w:val="1D549B" w:themeColor="text1" w:themeTint="BF"/>
      <w:szCs w:val="20"/>
    </w:rPr>
  </w:style>
  <w:style w:type="paragraph" w:styleId="Heading9">
    <w:name w:val="heading 9"/>
    <w:basedOn w:val="Normal"/>
    <w:next w:val="Normal"/>
    <w:link w:val="Heading9Char"/>
    <w:uiPriority w:val="9"/>
    <w:semiHidden/>
    <w:qFormat/>
    <w:rsid w:val="00E505D8"/>
    <w:pPr>
      <w:keepNext/>
      <w:keepLines/>
      <w:spacing w:before="200"/>
      <w:outlineLvl w:val="8"/>
    </w:pPr>
    <w:rPr>
      <w:rFonts w:asciiTheme="majorHAnsi" w:eastAsiaTheme="majorEastAsia" w:hAnsiTheme="majorHAnsi" w:cstheme="majorBidi"/>
      <w:i/>
      <w:iCs/>
      <w:color w:val="1D549B"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F76AD"/>
    <w:rPr>
      <w:rFonts w:asciiTheme="majorHAnsi" w:hAnsiTheme="majorHAnsi"/>
      <w:caps/>
      <w:color w:val="000000"/>
      <w:sz w:val="24"/>
      <w:szCs w:val="20"/>
    </w:rPr>
  </w:style>
  <w:style w:type="character" w:customStyle="1" w:styleId="Heading2Char">
    <w:name w:val="Heading 2 Char"/>
    <w:basedOn w:val="DefaultParagraphFont"/>
    <w:link w:val="Heading2"/>
    <w:uiPriority w:val="1"/>
    <w:rsid w:val="00501156"/>
    <w:rPr>
      <w:rFonts w:asciiTheme="majorHAnsi" w:eastAsiaTheme="majorEastAsia" w:hAnsiTheme="majorHAnsi" w:cstheme="majorBidi"/>
      <w:b/>
      <w:bCs/>
      <w:color w:val="00AFD7" w:themeColor="text2"/>
      <w:sz w:val="20"/>
      <w:szCs w:val="20"/>
    </w:rPr>
  </w:style>
  <w:style w:type="paragraph" w:styleId="Title">
    <w:name w:val="Title"/>
    <w:basedOn w:val="Basecapsheading"/>
    <w:next w:val="Subtitle"/>
    <w:link w:val="TitleChar"/>
    <w:uiPriority w:val="10"/>
    <w:rsid w:val="00962DEC"/>
    <w:pPr>
      <w:spacing w:line="240" w:lineRule="auto"/>
    </w:pPr>
    <w:rPr>
      <w:rFonts w:eastAsiaTheme="majorEastAsia" w:cstheme="majorBidi"/>
      <w:sz w:val="54"/>
      <w:szCs w:val="52"/>
    </w:rPr>
  </w:style>
  <w:style w:type="character" w:customStyle="1" w:styleId="TitleChar">
    <w:name w:val="Title Char"/>
    <w:basedOn w:val="DefaultParagraphFont"/>
    <w:link w:val="Title"/>
    <w:uiPriority w:val="10"/>
    <w:rsid w:val="00962DEC"/>
    <w:rPr>
      <w:rFonts w:asciiTheme="majorHAnsi" w:eastAsiaTheme="majorEastAsia" w:hAnsiTheme="majorHAnsi" w:cstheme="majorBidi"/>
      <w:caps/>
      <w:color w:val="0C2340" w:themeColor="text1"/>
      <w:sz w:val="54"/>
      <w:szCs w:val="52"/>
    </w:rPr>
  </w:style>
  <w:style w:type="paragraph" w:customStyle="1" w:styleId="Normaltext">
    <w:name w:val="___Normal text"/>
    <w:semiHidden/>
    <w:rsid w:val="00F23529"/>
    <w:pPr>
      <w:spacing w:after="0" w:line="280" w:lineRule="atLeast"/>
    </w:pPr>
    <w:rPr>
      <w:color w:val="0C2340" w:themeColor="text1"/>
    </w:rPr>
  </w:style>
  <w:style w:type="paragraph" w:customStyle="1" w:styleId="Basetext">
    <w:name w:val="__Base text"/>
    <w:basedOn w:val="Normaltext"/>
    <w:semiHidden/>
    <w:rsid w:val="001F3DD5"/>
    <w:rPr>
      <w:sz w:val="20"/>
    </w:rPr>
  </w:style>
  <w:style w:type="paragraph" w:customStyle="1" w:styleId="Baseheadings">
    <w:name w:val="__Base headings"/>
    <w:basedOn w:val="Normaltext"/>
    <w:semiHidden/>
    <w:rsid w:val="00743CA0"/>
    <w:pPr>
      <w:keepNext/>
      <w:keepLines/>
    </w:pPr>
    <w:rPr>
      <w:rFonts w:asciiTheme="majorHAnsi" w:hAnsiTheme="majorHAnsi"/>
    </w:rPr>
  </w:style>
  <w:style w:type="character" w:customStyle="1" w:styleId="Heading3Char">
    <w:name w:val="Heading 3 Char"/>
    <w:basedOn w:val="DefaultParagraphFont"/>
    <w:link w:val="Heading3"/>
    <w:uiPriority w:val="1"/>
    <w:rsid w:val="008B66EF"/>
    <w:rPr>
      <w:rFonts w:asciiTheme="majorHAnsi" w:eastAsiaTheme="majorEastAsia" w:hAnsiTheme="majorHAnsi" w:cstheme="majorBidi"/>
      <w:b/>
      <w:bCs/>
      <w:color w:val="000000"/>
      <w:sz w:val="18"/>
      <w:szCs w:val="18"/>
    </w:rPr>
  </w:style>
  <w:style w:type="character" w:customStyle="1" w:styleId="Heading4Char">
    <w:name w:val="Heading 4 Char"/>
    <w:basedOn w:val="DefaultParagraphFont"/>
    <w:link w:val="Heading4"/>
    <w:uiPriority w:val="1"/>
    <w:rsid w:val="002A34F4"/>
    <w:rPr>
      <w:rFonts w:asciiTheme="majorHAnsi" w:eastAsiaTheme="majorEastAsia" w:hAnsiTheme="majorHAnsi" w:cstheme="majorBidi"/>
      <w:bCs/>
      <w:i/>
      <w:iCs/>
      <w:color w:val="00AFD7" w:themeColor="text2"/>
      <w:sz w:val="18"/>
      <w:szCs w:val="18"/>
    </w:rPr>
  </w:style>
  <w:style w:type="paragraph" w:styleId="BlockText">
    <w:name w:val="Block Text"/>
    <w:basedOn w:val="Basetext"/>
    <w:next w:val="BodyText"/>
    <w:qFormat/>
    <w:rsid w:val="00440600"/>
    <w:pPr>
      <w:pBdr>
        <w:top w:val="single" w:sz="8" w:space="6" w:color="00AFD7" w:themeColor="accent2"/>
        <w:bottom w:val="single" w:sz="8" w:space="9" w:color="00AFD7" w:themeColor="accent2"/>
      </w:pBdr>
      <w:spacing w:before="180" w:after="600" w:line="260" w:lineRule="atLeast"/>
    </w:pPr>
    <w:rPr>
      <w:rFonts w:eastAsiaTheme="minorEastAsia"/>
      <w:iCs/>
      <w:sz w:val="26"/>
    </w:rPr>
  </w:style>
  <w:style w:type="paragraph" w:styleId="BodyText">
    <w:name w:val="Body Text"/>
    <w:basedOn w:val="Basetext"/>
    <w:link w:val="BodyTextChar"/>
    <w:uiPriority w:val="2"/>
    <w:qFormat/>
    <w:rsid w:val="00AA7B9D"/>
    <w:pPr>
      <w:spacing w:after="120" w:line="260" w:lineRule="atLeast"/>
    </w:pPr>
    <w:rPr>
      <w:color w:val="000000"/>
      <w:sz w:val="18"/>
      <w:szCs w:val="20"/>
    </w:rPr>
  </w:style>
  <w:style w:type="character" w:customStyle="1" w:styleId="BodyTextChar">
    <w:name w:val="Body Text Char"/>
    <w:basedOn w:val="DefaultParagraphFont"/>
    <w:link w:val="BodyText"/>
    <w:uiPriority w:val="2"/>
    <w:rsid w:val="00AA7B9D"/>
    <w:rPr>
      <w:color w:val="000000"/>
      <w:sz w:val="18"/>
      <w:szCs w:val="20"/>
    </w:rPr>
  </w:style>
  <w:style w:type="character" w:customStyle="1" w:styleId="Heading5Char">
    <w:name w:val="Heading 5 Char"/>
    <w:basedOn w:val="DefaultParagraphFont"/>
    <w:link w:val="Heading5"/>
    <w:uiPriority w:val="9"/>
    <w:semiHidden/>
    <w:rsid w:val="00524929"/>
    <w:rPr>
      <w:rFonts w:asciiTheme="majorHAnsi" w:eastAsiaTheme="majorEastAsia" w:hAnsiTheme="majorHAnsi" w:cstheme="majorBidi"/>
      <w:color w:val="06111F" w:themeColor="accent1" w:themeShade="7F"/>
      <w:sz w:val="18"/>
    </w:rPr>
  </w:style>
  <w:style w:type="paragraph" w:styleId="ListBullet">
    <w:name w:val="List Bullet"/>
    <w:basedOn w:val="BodyText"/>
    <w:uiPriority w:val="1"/>
    <w:qFormat/>
    <w:rsid w:val="00E0074C"/>
    <w:pPr>
      <w:numPr>
        <w:numId w:val="15"/>
      </w:numPr>
      <w:contextualSpacing/>
    </w:pPr>
  </w:style>
  <w:style w:type="paragraph" w:styleId="ListBullet2">
    <w:name w:val="List Bullet 2"/>
    <w:basedOn w:val="ListBullet"/>
    <w:uiPriority w:val="1"/>
    <w:qFormat/>
    <w:rsid w:val="00DD7862"/>
    <w:pPr>
      <w:numPr>
        <w:ilvl w:val="1"/>
      </w:numPr>
    </w:pPr>
  </w:style>
  <w:style w:type="numbering" w:customStyle="1" w:styleId="Listbullets">
    <w:name w:val="__List bullets"/>
    <w:uiPriority w:val="99"/>
    <w:rsid w:val="00F93E30"/>
    <w:pPr>
      <w:numPr>
        <w:numId w:val="3"/>
      </w:numPr>
    </w:pPr>
  </w:style>
  <w:style w:type="paragraph" w:styleId="ListNumber">
    <w:name w:val="List Number"/>
    <w:basedOn w:val="BodyText"/>
    <w:uiPriority w:val="2"/>
    <w:qFormat/>
    <w:rsid w:val="005A7912"/>
    <w:pPr>
      <w:keepNext/>
      <w:keepLines/>
      <w:numPr>
        <w:numId w:val="28"/>
      </w:numPr>
      <w:spacing w:before="240"/>
    </w:pPr>
    <w:rPr>
      <w:b/>
      <w:caps/>
    </w:rPr>
  </w:style>
  <w:style w:type="numbering" w:customStyle="1" w:styleId="Listtext">
    <w:name w:val="__List text"/>
    <w:uiPriority w:val="99"/>
    <w:rsid w:val="00812E1C"/>
    <w:pPr>
      <w:numPr>
        <w:numId w:val="4"/>
      </w:numPr>
    </w:pPr>
  </w:style>
  <w:style w:type="paragraph" w:styleId="Subtitle">
    <w:name w:val="Subtitle"/>
    <w:basedOn w:val="Basecapsheading"/>
    <w:next w:val="Normal"/>
    <w:link w:val="SubtitleChar"/>
    <w:uiPriority w:val="11"/>
    <w:rsid w:val="00962DEC"/>
    <w:pPr>
      <w:numPr>
        <w:ilvl w:val="1"/>
      </w:numPr>
      <w:spacing w:line="240" w:lineRule="auto"/>
    </w:pPr>
    <w:rPr>
      <w:rFonts w:eastAsiaTheme="majorEastAsia" w:cstheme="majorBidi"/>
      <w:iCs/>
      <w:color w:val="00AFD7" w:themeColor="text2"/>
      <w:sz w:val="54"/>
      <w:szCs w:val="24"/>
    </w:rPr>
  </w:style>
  <w:style w:type="character" w:customStyle="1" w:styleId="SubtitleChar">
    <w:name w:val="Subtitle Char"/>
    <w:basedOn w:val="DefaultParagraphFont"/>
    <w:link w:val="Subtitle"/>
    <w:uiPriority w:val="11"/>
    <w:rsid w:val="00962DEC"/>
    <w:rPr>
      <w:rFonts w:asciiTheme="majorHAnsi" w:eastAsiaTheme="majorEastAsia" w:hAnsiTheme="majorHAnsi" w:cstheme="majorBidi"/>
      <w:iCs/>
      <w:caps/>
      <w:color w:val="00AFD7" w:themeColor="text2"/>
      <w:sz w:val="54"/>
      <w:szCs w:val="24"/>
    </w:rPr>
  </w:style>
  <w:style w:type="paragraph" w:styleId="Date">
    <w:name w:val="Date"/>
    <w:basedOn w:val="Basetext"/>
    <w:next w:val="BodyText"/>
    <w:link w:val="DateChar"/>
    <w:uiPriority w:val="99"/>
    <w:rsid w:val="006D4596"/>
    <w:pPr>
      <w:spacing w:before="760" w:line="460" w:lineRule="atLeast"/>
    </w:pPr>
    <w:rPr>
      <w:sz w:val="34"/>
    </w:rPr>
  </w:style>
  <w:style w:type="character" w:customStyle="1" w:styleId="DateChar">
    <w:name w:val="Date Char"/>
    <w:basedOn w:val="DefaultParagraphFont"/>
    <w:link w:val="Date"/>
    <w:uiPriority w:val="99"/>
    <w:rsid w:val="006D4596"/>
    <w:rPr>
      <w:color w:val="0C2340" w:themeColor="text1"/>
      <w:sz w:val="34"/>
    </w:rPr>
  </w:style>
  <w:style w:type="character" w:styleId="Emphasis">
    <w:name w:val="Emphasis"/>
    <w:basedOn w:val="DefaultParagraphFont"/>
    <w:uiPriority w:val="1"/>
    <w:semiHidden/>
    <w:qFormat/>
    <w:rsid w:val="00CE4890"/>
    <w:rPr>
      <w:i w:val="0"/>
      <w:iCs/>
      <w:color w:val="00AFD7" w:themeColor="text2"/>
    </w:rPr>
  </w:style>
  <w:style w:type="character" w:styleId="IntenseEmphasis">
    <w:name w:val="Intense Emphasis"/>
    <w:basedOn w:val="DefaultParagraphFont"/>
    <w:uiPriority w:val="21"/>
    <w:semiHidden/>
    <w:rsid w:val="00304E7A"/>
    <w:rPr>
      <w:b w:val="0"/>
      <w:bCs/>
      <w:i w:val="0"/>
      <w:iCs/>
      <w:color w:val="00AFD7" w:themeColor="text2"/>
      <w:bdr w:val="none" w:sz="0" w:space="0" w:color="auto"/>
    </w:rPr>
  </w:style>
  <w:style w:type="paragraph" w:styleId="TOC1">
    <w:name w:val="toc 1"/>
    <w:basedOn w:val="Baseheadings"/>
    <w:next w:val="BodyText"/>
    <w:uiPriority w:val="39"/>
    <w:unhideWhenUsed/>
    <w:rsid w:val="00662723"/>
    <w:pPr>
      <w:tabs>
        <w:tab w:val="right" w:pos="9639"/>
      </w:tabs>
      <w:spacing w:before="280"/>
    </w:pPr>
    <w:rPr>
      <w:noProof/>
      <w:color w:val="000000"/>
      <w:sz w:val="20"/>
    </w:rPr>
  </w:style>
  <w:style w:type="paragraph" w:styleId="TOC2">
    <w:name w:val="toc 2"/>
    <w:basedOn w:val="Basetext"/>
    <w:next w:val="BodyText"/>
    <w:uiPriority w:val="39"/>
    <w:unhideWhenUsed/>
    <w:rsid w:val="005604CA"/>
    <w:pPr>
      <w:tabs>
        <w:tab w:val="right" w:pos="9060"/>
      </w:tabs>
    </w:pPr>
    <w:rPr>
      <w:b/>
      <w:noProof/>
    </w:rPr>
  </w:style>
  <w:style w:type="table" w:styleId="TableGrid">
    <w:name w:val="Table Grid"/>
    <w:basedOn w:val="TableNormal"/>
    <w:uiPriority w:val="59"/>
    <w:rsid w:val="00A93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uiPriority w:val="99"/>
    <w:semiHidden/>
    <w:unhideWhenUsed/>
    <w:rsid w:val="00E505D8"/>
    <w:pPr>
      <w:numPr>
        <w:numId w:val="9"/>
      </w:numPr>
    </w:pPr>
  </w:style>
  <w:style w:type="paragraph" w:customStyle="1" w:styleId="TableHeaderWhite">
    <w:name w:val="Table Header White"/>
    <w:basedOn w:val="TableText"/>
    <w:uiPriority w:val="4"/>
    <w:rsid w:val="005D19A9"/>
    <w:pPr>
      <w:keepNext/>
      <w:keepLines/>
      <w:ind w:left="170"/>
    </w:pPr>
    <w:rPr>
      <w:color w:val="FFFFFF" w:themeColor="background1"/>
      <w:sz w:val="22"/>
    </w:rPr>
  </w:style>
  <w:style w:type="paragraph" w:customStyle="1" w:styleId="Basetable">
    <w:name w:val="__Base table"/>
    <w:basedOn w:val="Basetext"/>
    <w:semiHidden/>
    <w:rsid w:val="00CC69A2"/>
    <w:pPr>
      <w:spacing w:line="260" w:lineRule="atLeast"/>
    </w:pPr>
  </w:style>
  <w:style w:type="paragraph" w:customStyle="1" w:styleId="TableBullet0">
    <w:name w:val="Table Bullet"/>
    <w:basedOn w:val="TableText"/>
    <w:uiPriority w:val="6"/>
    <w:rsid w:val="00DD7862"/>
    <w:pPr>
      <w:numPr>
        <w:numId w:val="16"/>
      </w:numPr>
      <w:spacing w:after="200" w:line="276" w:lineRule="auto"/>
    </w:pPr>
    <w:rPr>
      <w:color w:val="auto"/>
      <w:sz w:val="20"/>
      <w:szCs w:val="20"/>
    </w:rPr>
  </w:style>
  <w:style w:type="paragraph" w:styleId="BalloonText">
    <w:name w:val="Balloon Text"/>
    <w:basedOn w:val="Normal"/>
    <w:link w:val="BalloonTextChar"/>
    <w:uiPriority w:val="99"/>
    <w:semiHidden/>
    <w:unhideWhenUsed/>
    <w:rsid w:val="006C2A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A30"/>
    <w:rPr>
      <w:rFonts w:ascii="Tahoma" w:hAnsi="Tahoma" w:cs="Tahoma"/>
      <w:color w:val="0C2340" w:themeColor="text1"/>
      <w:sz w:val="16"/>
      <w:szCs w:val="16"/>
    </w:rPr>
  </w:style>
  <w:style w:type="paragraph" w:styleId="Header">
    <w:name w:val="header"/>
    <w:basedOn w:val="Normal"/>
    <w:link w:val="HeaderChar"/>
    <w:uiPriority w:val="99"/>
    <w:semiHidden/>
    <w:rsid w:val="006C2A30"/>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CF6A89"/>
    <w:rPr>
      <w:color w:val="0C2340" w:themeColor="text1"/>
      <w:sz w:val="18"/>
    </w:rPr>
  </w:style>
  <w:style w:type="paragraph" w:styleId="Footer">
    <w:name w:val="footer"/>
    <w:basedOn w:val="Basetext"/>
    <w:link w:val="FooterChar"/>
    <w:rsid w:val="006F76AD"/>
    <w:pPr>
      <w:spacing w:line="240" w:lineRule="auto"/>
    </w:pPr>
    <w:rPr>
      <w:caps/>
      <w:color w:val="000000"/>
      <w:sz w:val="18"/>
    </w:rPr>
  </w:style>
  <w:style w:type="character" w:customStyle="1" w:styleId="FooterChar">
    <w:name w:val="Footer Char"/>
    <w:basedOn w:val="DefaultParagraphFont"/>
    <w:link w:val="Footer"/>
    <w:uiPriority w:val="99"/>
    <w:rsid w:val="006F76AD"/>
    <w:rPr>
      <w:caps/>
      <w:color w:val="000000"/>
      <w:sz w:val="18"/>
    </w:rPr>
  </w:style>
  <w:style w:type="paragraph" w:customStyle="1" w:styleId="1pt">
    <w:name w:val="___1pt"/>
    <w:semiHidden/>
    <w:rsid w:val="006C2A30"/>
    <w:pPr>
      <w:spacing w:after="0" w:line="240" w:lineRule="auto"/>
    </w:pPr>
    <w:rPr>
      <w:color w:val="0C2340" w:themeColor="text1"/>
      <w:sz w:val="2"/>
    </w:rPr>
  </w:style>
  <w:style w:type="character" w:styleId="PageNumber">
    <w:name w:val="page number"/>
    <w:basedOn w:val="DefaultParagraphFont"/>
    <w:uiPriority w:val="99"/>
    <w:unhideWhenUsed/>
    <w:rsid w:val="0028791E"/>
    <w:rPr>
      <w:b/>
      <w:color w:val="FFFFFF" w:themeColor="background1"/>
      <w:sz w:val="16"/>
    </w:rPr>
  </w:style>
  <w:style w:type="character" w:styleId="FootnoteReference">
    <w:name w:val="footnote reference"/>
    <w:basedOn w:val="DefaultParagraphFont"/>
    <w:uiPriority w:val="99"/>
    <w:semiHidden/>
    <w:rsid w:val="00304E7A"/>
    <w:rPr>
      <w:color w:val="00AFD7" w:themeColor="text2"/>
      <w:vertAlign w:val="superscript"/>
    </w:rPr>
  </w:style>
  <w:style w:type="character" w:customStyle="1" w:styleId="FooterReference">
    <w:name w:val="Footer Reference"/>
    <w:basedOn w:val="DefaultParagraphFont"/>
    <w:uiPriority w:val="1"/>
    <w:semiHidden/>
    <w:rsid w:val="00304E7A"/>
    <w:rPr>
      <w:color w:val="00AFD7" w:themeColor="text2"/>
    </w:rPr>
  </w:style>
  <w:style w:type="character" w:styleId="Hyperlink">
    <w:name w:val="Hyperlink"/>
    <w:basedOn w:val="DefaultParagraphFont"/>
    <w:unhideWhenUsed/>
    <w:rsid w:val="008435F2"/>
    <w:rPr>
      <w:color w:val="616A74" w:themeColor="hyperlink"/>
      <w:u w:val="single"/>
    </w:rPr>
  </w:style>
  <w:style w:type="paragraph" w:styleId="TOCHeading">
    <w:name w:val="TOC Heading"/>
    <w:basedOn w:val="Normal"/>
    <w:next w:val="TOCSubheading"/>
    <w:uiPriority w:val="39"/>
    <w:unhideWhenUsed/>
    <w:qFormat/>
    <w:rsid w:val="00562613"/>
    <w:pPr>
      <w:keepNext/>
      <w:keepLines/>
      <w:spacing w:before="0" w:line="400" w:lineRule="exact"/>
    </w:pPr>
    <w:rPr>
      <w:rFonts w:asciiTheme="majorHAnsi" w:hAnsiTheme="majorHAnsi" w:cstheme="minorBidi"/>
      <w:caps/>
      <w:color w:val="0C2340" w:themeColor="accent1"/>
      <w:sz w:val="40"/>
      <w:szCs w:val="20"/>
    </w:rPr>
  </w:style>
  <w:style w:type="paragraph" w:styleId="TOC3">
    <w:name w:val="toc 3"/>
    <w:basedOn w:val="TOC2"/>
    <w:next w:val="BodyText"/>
    <w:uiPriority w:val="39"/>
    <w:unhideWhenUsed/>
    <w:rsid w:val="005604CA"/>
    <w:rPr>
      <w:b w:val="0"/>
    </w:rPr>
  </w:style>
  <w:style w:type="paragraph" w:customStyle="1" w:styleId="TableSource">
    <w:name w:val="Table Source"/>
    <w:basedOn w:val="Basetext"/>
    <w:uiPriority w:val="4"/>
    <w:rsid w:val="006F76AD"/>
    <w:pPr>
      <w:spacing w:before="180" w:after="180" w:line="160" w:lineRule="atLeast"/>
    </w:pPr>
    <w:rPr>
      <w:color w:val="000000"/>
      <w:sz w:val="14"/>
    </w:rPr>
  </w:style>
  <w:style w:type="paragraph" w:styleId="FootnoteText">
    <w:name w:val="footnote text"/>
    <w:basedOn w:val="Normal"/>
    <w:link w:val="FootnoteTextChar"/>
    <w:uiPriority w:val="99"/>
    <w:semiHidden/>
    <w:unhideWhenUsed/>
    <w:rsid w:val="004C46D6"/>
    <w:pPr>
      <w:spacing w:line="240" w:lineRule="auto"/>
      <w:ind w:left="91" w:hanging="91"/>
    </w:pPr>
    <w:rPr>
      <w:sz w:val="16"/>
      <w:szCs w:val="20"/>
    </w:rPr>
  </w:style>
  <w:style w:type="character" w:customStyle="1" w:styleId="FootnoteTextChar">
    <w:name w:val="Footnote Text Char"/>
    <w:basedOn w:val="DefaultParagraphFont"/>
    <w:link w:val="FootnoteText"/>
    <w:uiPriority w:val="99"/>
    <w:semiHidden/>
    <w:rsid w:val="004C46D6"/>
    <w:rPr>
      <w:color w:val="0C2340" w:themeColor="text1"/>
      <w:sz w:val="16"/>
      <w:szCs w:val="20"/>
    </w:rPr>
  </w:style>
  <w:style w:type="paragraph" w:customStyle="1" w:styleId="Version">
    <w:name w:val="Version"/>
    <w:basedOn w:val="Date"/>
    <w:uiPriority w:val="19"/>
    <w:semiHidden/>
    <w:rsid w:val="0077001A"/>
  </w:style>
  <w:style w:type="paragraph" w:styleId="NoSpacing">
    <w:name w:val="No Spacing"/>
    <w:uiPriority w:val="1"/>
    <w:semiHidden/>
    <w:rsid w:val="00304E7A"/>
    <w:pPr>
      <w:spacing w:after="0" w:line="240" w:lineRule="auto"/>
    </w:pPr>
    <w:rPr>
      <w:color w:val="0C2340" w:themeColor="text1"/>
      <w:sz w:val="18"/>
    </w:rPr>
  </w:style>
  <w:style w:type="paragraph" w:styleId="IntenseQuote">
    <w:name w:val="Intense Quote"/>
    <w:basedOn w:val="Normal"/>
    <w:next w:val="Normal"/>
    <w:link w:val="IntenseQuoteChar"/>
    <w:uiPriority w:val="30"/>
    <w:semiHidden/>
    <w:rsid w:val="00304E7A"/>
    <w:pPr>
      <w:pBdr>
        <w:bottom w:val="single" w:sz="4" w:space="4" w:color="0C2340" w:themeColor="accent1"/>
      </w:pBdr>
      <w:spacing w:before="200" w:after="280"/>
      <w:ind w:left="936" w:right="936"/>
    </w:pPr>
    <w:rPr>
      <w:b/>
      <w:bCs/>
      <w:i/>
      <w:iCs/>
      <w:color w:val="00AFD7" w:themeColor="text2"/>
    </w:rPr>
  </w:style>
  <w:style w:type="character" w:customStyle="1" w:styleId="IntenseQuoteChar">
    <w:name w:val="Intense Quote Char"/>
    <w:basedOn w:val="DefaultParagraphFont"/>
    <w:link w:val="IntenseQuote"/>
    <w:uiPriority w:val="30"/>
    <w:rsid w:val="00304E7A"/>
    <w:rPr>
      <w:b/>
      <w:bCs/>
      <w:i/>
      <w:iCs/>
      <w:color w:val="00AFD7" w:themeColor="text2"/>
      <w:sz w:val="18"/>
    </w:rPr>
  </w:style>
  <w:style w:type="character" w:styleId="SubtleReference">
    <w:name w:val="Subtle Reference"/>
    <w:basedOn w:val="DefaultParagraphFont"/>
    <w:uiPriority w:val="31"/>
    <w:semiHidden/>
    <w:rsid w:val="00304E7A"/>
    <w:rPr>
      <w:smallCaps/>
      <w:color w:val="00AFD7" w:themeColor="text2"/>
      <w:u w:val="single"/>
    </w:rPr>
  </w:style>
  <w:style w:type="character" w:styleId="IntenseReference">
    <w:name w:val="Intense Reference"/>
    <w:basedOn w:val="DefaultParagraphFont"/>
    <w:uiPriority w:val="32"/>
    <w:semiHidden/>
    <w:rsid w:val="00304E7A"/>
    <w:rPr>
      <w:b/>
      <w:bCs/>
      <w:smallCaps/>
      <w:color w:val="00AFD7" w:themeColor="text2"/>
      <w:spacing w:val="5"/>
      <w:u w:val="single"/>
    </w:rPr>
  </w:style>
  <w:style w:type="character" w:styleId="BookTitle">
    <w:name w:val="Book Title"/>
    <w:basedOn w:val="DefaultParagraphFont"/>
    <w:uiPriority w:val="33"/>
    <w:semiHidden/>
    <w:rsid w:val="00304E7A"/>
    <w:rPr>
      <w:b/>
      <w:bCs/>
      <w:smallCaps/>
      <w:spacing w:val="5"/>
    </w:rPr>
  </w:style>
  <w:style w:type="paragraph" w:customStyle="1" w:styleId="TableHeader">
    <w:name w:val="Table Header"/>
    <w:basedOn w:val="TableText"/>
    <w:uiPriority w:val="4"/>
    <w:semiHidden/>
    <w:rsid w:val="001E7E2A"/>
    <w:pPr>
      <w:keepNext/>
      <w:keepLines/>
    </w:pPr>
    <w:rPr>
      <w:b/>
    </w:rPr>
  </w:style>
  <w:style w:type="paragraph" w:customStyle="1" w:styleId="TableText">
    <w:name w:val="Table Text"/>
    <w:basedOn w:val="Basetable"/>
    <w:link w:val="TableTextChar"/>
    <w:rsid w:val="00E62A90"/>
    <w:pPr>
      <w:spacing w:line="200" w:lineRule="atLeast"/>
    </w:pPr>
    <w:rPr>
      <w:color w:val="000000"/>
      <w:sz w:val="16"/>
    </w:rPr>
  </w:style>
  <w:style w:type="table" w:customStyle="1" w:styleId="JLTBioTable">
    <w:name w:val="_JLT Bio Table"/>
    <w:basedOn w:val="TableNormal"/>
    <w:uiPriority w:val="99"/>
    <w:rsid w:val="00B87FD2"/>
    <w:pPr>
      <w:spacing w:after="0" w:line="240" w:lineRule="auto"/>
    </w:pPr>
    <w:tblPr>
      <w:tblBorders>
        <w:top w:val="single" w:sz="4" w:space="0" w:color="00AFD7" w:themeColor="accent2"/>
        <w:bottom w:val="single" w:sz="4" w:space="0" w:color="00AFD7" w:themeColor="accent2"/>
        <w:insideH w:val="single" w:sz="4" w:space="0" w:color="00AFD7" w:themeColor="accent2"/>
      </w:tblBorders>
      <w:tblCellMar>
        <w:top w:w="113" w:type="dxa"/>
        <w:left w:w="0" w:type="dxa"/>
        <w:bottom w:w="113" w:type="dxa"/>
        <w:right w:w="0" w:type="dxa"/>
      </w:tblCellMar>
    </w:tblPr>
  </w:style>
  <w:style w:type="paragraph" w:customStyle="1" w:styleId="BiographyName">
    <w:name w:val="Biography Name"/>
    <w:basedOn w:val="Heading2"/>
    <w:rsid w:val="00D11705"/>
    <w:pPr>
      <w:spacing w:before="0"/>
    </w:pPr>
  </w:style>
  <w:style w:type="paragraph" w:customStyle="1" w:styleId="LeadParagraph">
    <w:name w:val="Lead Paragraph"/>
    <w:basedOn w:val="BlockText"/>
    <w:next w:val="BodyText"/>
    <w:qFormat/>
    <w:rsid w:val="006F76AD"/>
    <w:pPr>
      <w:pBdr>
        <w:top w:val="none" w:sz="0" w:space="0" w:color="auto"/>
        <w:bottom w:val="single" w:sz="4" w:space="9" w:color="00AFD7" w:themeColor="accent2"/>
      </w:pBdr>
    </w:pPr>
    <w:rPr>
      <w:color w:val="000000"/>
    </w:rPr>
  </w:style>
  <w:style w:type="paragraph" w:customStyle="1" w:styleId="Basechapterheading">
    <w:name w:val="__Base chapter heading"/>
    <w:basedOn w:val="Basecapsheading"/>
    <w:semiHidden/>
    <w:rsid w:val="00440600"/>
    <w:pPr>
      <w:framePr w:w="8448" w:h="1247" w:wrap="around" w:hAnchor="page" w:x="2553" w:y="-1417"/>
      <w:spacing w:line="240" w:lineRule="auto"/>
    </w:pPr>
    <w:rPr>
      <w:sz w:val="54"/>
    </w:rPr>
  </w:style>
  <w:style w:type="paragraph" w:customStyle="1" w:styleId="ChapterHeading">
    <w:name w:val="Chapter Heading"/>
    <w:basedOn w:val="Normal"/>
    <w:next w:val="ChapterSubheading"/>
    <w:qFormat/>
    <w:rsid w:val="009C130A"/>
    <w:pPr>
      <w:keepNext/>
      <w:keepLines/>
      <w:pageBreakBefore/>
      <w:spacing w:before="0" w:after="240" w:line="400" w:lineRule="exact"/>
      <w:outlineLvl w:val="0"/>
    </w:pPr>
    <w:rPr>
      <w:rFonts w:asciiTheme="majorHAnsi" w:hAnsiTheme="majorHAnsi" w:cstheme="minorBidi"/>
      <w:caps/>
      <w:color w:val="0C2340" w:themeColor="accent1"/>
      <w:sz w:val="28"/>
      <w:szCs w:val="20"/>
    </w:rPr>
  </w:style>
  <w:style w:type="paragraph" w:styleId="Quote">
    <w:name w:val="Quote"/>
    <w:basedOn w:val="Normal"/>
    <w:next w:val="Normal"/>
    <w:link w:val="QuoteChar"/>
    <w:uiPriority w:val="29"/>
    <w:semiHidden/>
    <w:rsid w:val="00CF6A89"/>
    <w:rPr>
      <w:i/>
      <w:iCs/>
    </w:rPr>
  </w:style>
  <w:style w:type="character" w:customStyle="1" w:styleId="QuoteChar">
    <w:name w:val="Quote Char"/>
    <w:basedOn w:val="DefaultParagraphFont"/>
    <w:link w:val="Quote"/>
    <w:uiPriority w:val="29"/>
    <w:rsid w:val="00CF6A89"/>
    <w:rPr>
      <w:i/>
      <w:iCs/>
      <w:color w:val="0C2340" w:themeColor="text1"/>
      <w:sz w:val="18"/>
    </w:rPr>
  </w:style>
  <w:style w:type="paragraph" w:customStyle="1" w:styleId="Basecapsheading">
    <w:name w:val="__Base caps heading"/>
    <w:basedOn w:val="Baseheadings"/>
    <w:semiHidden/>
    <w:rsid w:val="00736A6B"/>
    <w:rPr>
      <w:caps/>
    </w:rPr>
  </w:style>
  <w:style w:type="numbering" w:customStyle="1" w:styleId="Tablebullet">
    <w:name w:val="__Table bullet"/>
    <w:uiPriority w:val="99"/>
    <w:rsid w:val="00B66570"/>
    <w:pPr>
      <w:numPr>
        <w:numId w:val="7"/>
      </w:numPr>
    </w:pPr>
  </w:style>
  <w:style w:type="paragraph" w:customStyle="1" w:styleId="ChartTitle">
    <w:name w:val="Chart Title"/>
    <w:basedOn w:val="Heading3"/>
    <w:uiPriority w:val="4"/>
    <w:rsid w:val="006F76AD"/>
  </w:style>
  <w:style w:type="paragraph" w:customStyle="1" w:styleId="TableTitle">
    <w:name w:val="Table Title"/>
    <w:basedOn w:val="Heading3"/>
    <w:uiPriority w:val="4"/>
    <w:rsid w:val="006F76AD"/>
  </w:style>
  <w:style w:type="table" w:customStyle="1" w:styleId="JLTDataTable">
    <w:name w:val="_JLT Data Table"/>
    <w:basedOn w:val="TableNormal"/>
    <w:uiPriority w:val="99"/>
    <w:rsid w:val="00962DEC"/>
    <w:pPr>
      <w:spacing w:after="0" w:line="240" w:lineRule="auto"/>
      <w:jc w:val="right"/>
    </w:pPr>
    <w:rPr>
      <w:sz w:val="18"/>
    </w:rPr>
    <w:tblPr>
      <w:tblBorders>
        <w:top w:val="single" w:sz="4" w:space="0" w:color="00AFD7" w:themeColor="text2"/>
        <w:bottom w:val="single" w:sz="4" w:space="0" w:color="00AFD7" w:themeColor="text2"/>
        <w:insideH w:val="single" w:sz="4" w:space="0" w:color="00AFD7" w:themeColor="text2"/>
      </w:tblBorders>
      <w:tblCellMar>
        <w:top w:w="57" w:type="dxa"/>
        <w:left w:w="0" w:type="dxa"/>
        <w:bottom w:w="57" w:type="dxa"/>
        <w:right w:w="0" w:type="dxa"/>
      </w:tblCellMar>
    </w:tblPr>
    <w:tblStylePr w:type="firstRow">
      <w:rPr>
        <w:b/>
      </w:rPr>
    </w:tblStylePr>
    <w:tblStylePr w:type="lastRow">
      <w:rPr>
        <w:b/>
      </w:rPr>
    </w:tblStylePr>
    <w:tblStylePr w:type="firstCol">
      <w:pPr>
        <w:jc w:val="left"/>
      </w:pPr>
    </w:tblStylePr>
  </w:style>
  <w:style w:type="paragraph" w:customStyle="1" w:styleId="BiographyPosition">
    <w:name w:val="Biography Position"/>
    <w:basedOn w:val="Heading3"/>
    <w:rsid w:val="00D11705"/>
    <w:pPr>
      <w:spacing w:before="0"/>
    </w:pPr>
  </w:style>
  <w:style w:type="numbering" w:customStyle="1" w:styleId="Listheadings">
    <w:name w:val="__List headings"/>
    <w:uiPriority w:val="99"/>
    <w:rsid w:val="00B21F86"/>
    <w:pPr>
      <w:numPr>
        <w:numId w:val="8"/>
      </w:numPr>
    </w:pPr>
  </w:style>
  <w:style w:type="numbering" w:styleId="1ai">
    <w:name w:val="Outline List 1"/>
    <w:basedOn w:val="NoList"/>
    <w:uiPriority w:val="99"/>
    <w:semiHidden/>
    <w:unhideWhenUsed/>
    <w:rsid w:val="00E505D8"/>
    <w:pPr>
      <w:numPr>
        <w:numId w:val="10"/>
      </w:numPr>
    </w:pPr>
  </w:style>
  <w:style w:type="character" w:customStyle="1" w:styleId="Heading6Char">
    <w:name w:val="Heading 6 Char"/>
    <w:basedOn w:val="DefaultParagraphFont"/>
    <w:link w:val="Heading6"/>
    <w:uiPriority w:val="9"/>
    <w:semiHidden/>
    <w:rsid w:val="00E505D8"/>
    <w:rPr>
      <w:rFonts w:asciiTheme="majorHAnsi" w:eastAsiaTheme="majorEastAsia" w:hAnsiTheme="majorHAnsi" w:cstheme="majorBidi"/>
      <w:i/>
      <w:iCs/>
      <w:color w:val="06111F" w:themeColor="accent1" w:themeShade="7F"/>
      <w:sz w:val="18"/>
    </w:rPr>
  </w:style>
  <w:style w:type="character" w:customStyle="1" w:styleId="Heading7Char">
    <w:name w:val="Heading 7 Char"/>
    <w:basedOn w:val="DefaultParagraphFont"/>
    <w:link w:val="Heading7"/>
    <w:uiPriority w:val="9"/>
    <w:semiHidden/>
    <w:rsid w:val="00E505D8"/>
    <w:rPr>
      <w:rFonts w:asciiTheme="majorHAnsi" w:eastAsiaTheme="majorEastAsia" w:hAnsiTheme="majorHAnsi" w:cstheme="majorBidi"/>
      <w:i/>
      <w:iCs/>
      <w:color w:val="1D549B" w:themeColor="text1" w:themeTint="BF"/>
      <w:sz w:val="18"/>
    </w:rPr>
  </w:style>
  <w:style w:type="character" w:customStyle="1" w:styleId="Heading8Char">
    <w:name w:val="Heading 8 Char"/>
    <w:basedOn w:val="DefaultParagraphFont"/>
    <w:link w:val="Heading8"/>
    <w:uiPriority w:val="9"/>
    <w:semiHidden/>
    <w:rsid w:val="00E505D8"/>
    <w:rPr>
      <w:rFonts w:asciiTheme="majorHAnsi" w:eastAsiaTheme="majorEastAsia" w:hAnsiTheme="majorHAnsi" w:cstheme="majorBidi"/>
      <w:color w:val="1D549B" w:themeColor="text1" w:themeTint="BF"/>
      <w:sz w:val="20"/>
      <w:szCs w:val="20"/>
    </w:rPr>
  </w:style>
  <w:style w:type="character" w:customStyle="1" w:styleId="Heading9Char">
    <w:name w:val="Heading 9 Char"/>
    <w:basedOn w:val="DefaultParagraphFont"/>
    <w:link w:val="Heading9"/>
    <w:uiPriority w:val="9"/>
    <w:semiHidden/>
    <w:rsid w:val="00E505D8"/>
    <w:rPr>
      <w:rFonts w:asciiTheme="majorHAnsi" w:eastAsiaTheme="majorEastAsia" w:hAnsiTheme="majorHAnsi" w:cstheme="majorBidi"/>
      <w:i/>
      <w:iCs/>
      <w:color w:val="1D549B" w:themeColor="text1" w:themeTint="BF"/>
      <w:sz w:val="20"/>
      <w:szCs w:val="20"/>
    </w:rPr>
  </w:style>
  <w:style w:type="numbering" w:styleId="ArticleSection">
    <w:name w:val="Outline List 3"/>
    <w:basedOn w:val="NoList"/>
    <w:uiPriority w:val="99"/>
    <w:semiHidden/>
    <w:unhideWhenUsed/>
    <w:rsid w:val="00E505D8"/>
    <w:pPr>
      <w:numPr>
        <w:numId w:val="11"/>
      </w:numPr>
    </w:pPr>
  </w:style>
  <w:style w:type="paragraph" w:styleId="Bibliography">
    <w:name w:val="Bibliography"/>
    <w:basedOn w:val="Normal"/>
    <w:next w:val="Normal"/>
    <w:uiPriority w:val="37"/>
    <w:semiHidden/>
    <w:unhideWhenUsed/>
    <w:rsid w:val="00E505D8"/>
  </w:style>
  <w:style w:type="paragraph" w:styleId="BodyText2">
    <w:name w:val="Body Text 2"/>
    <w:basedOn w:val="Normal"/>
    <w:link w:val="BodyText2Char"/>
    <w:uiPriority w:val="99"/>
    <w:semiHidden/>
    <w:unhideWhenUsed/>
    <w:rsid w:val="00E505D8"/>
    <w:pPr>
      <w:spacing w:after="120" w:line="480" w:lineRule="auto"/>
    </w:pPr>
  </w:style>
  <w:style w:type="character" w:customStyle="1" w:styleId="BodyText2Char">
    <w:name w:val="Body Text 2 Char"/>
    <w:basedOn w:val="DefaultParagraphFont"/>
    <w:link w:val="BodyText2"/>
    <w:uiPriority w:val="99"/>
    <w:semiHidden/>
    <w:rsid w:val="00E505D8"/>
    <w:rPr>
      <w:color w:val="0C2340" w:themeColor="text1"/>
      <w:sz w:val="18"/>
    </w:rPr>
  </w:style>
  <w:style w:type="paragraph" w:styleId="BodyText3">
    <w:name w:val="Body Text 3"/>
    <w:basedOn w:val="Normal"/>
    <w:link w:val="BodyText3Char"/>
    <w:uiPriority w:val="99"/>
    <w:semiHidden/>
    <w:unhideWhenUsed/>
    <w:rsid w:val="00E505D8"/>
    <w:pPr>
      <w:spacing w:after="120"/>
    </w:pPr>
    <w:rPr>
      <w:sz w:val="16"/>
      <w:szCs w:val="16"/>
    </w:rPr>
  </w:style>
  <w:style w:type="character" w:customStyle="1" w:styleId="BodyText3Char">
    <w:name w:val="Body Text 3 Char"/>
    <w:basedOn w:val="DefaultParagraphFont"/>
    <w:link w:val="BodyText3"/>
    <w:uiPriority w:val="99"/>
    <w:semiHidden/>
    <w:rsid w:val="00E505D8"/>
    <w:rPr>
      <w:color w:val="0C2340" w:themeColor="text1"/>
      <w:sz w:val="16"/>
      <w:szCs w:val="16"/>
    </w:rPr>
  </w:style>
  <w:style w:type="paragraph" w:styleId="BodyTextFirstIndent">
    <w:name w:val="Body Text First Indent"/>
    <w:basedOn w:val="BodyText"/>
    <w:link w:val="BodyTextFirstIndentChar"/>
    <w:uiPriority w:val="99"/>
    <w:semiHidden/>
    <w:unhideWhenUsed/>
    <w:rsid w:val="00E505D8"/>
    <w:pPr>
      <w:spacing w:after="200"/>
      <w:ind w:firstLine="360"/>
    </w:pPr>
  </w:style>
  <w:style w:type="character" w:customStyle="1" w:styleId="BodyTextFirstIndentChar">
    <w:name w:val="Body Text First Indent Char"/>
    <w:basedOn w:val="BodyTextChar"/>
    <w:link w:val="BodyTextFirstIndent"/>
    <w:uiPriority w:val="99"/>
    <w:semiHidden/>
    <w:rsid w:val="00E505D8"/>
    <w:rPr>
      <w:color w:val="0C2340" w:themeColor="text1"/>
      <w:spacing w:val="-4"/>
      <w:sz w:val="18"/>
      <w:szCs w:val="20"/>
    </w:rPr>
  </w:style>
  <w:style w:type="paragraph" w:styleId="BodyTextIndent">
    <w:name w:val="Body Text Indent"/>
    <w:basedOn w:val="Normal"/>
    <w:link w:val="BodyTextIndentChar"/>
    <w:uiPriority w:val="99"/>
    <w:semiHidden/>
    <w:unhideWhenUsed/>
    <w:rsid w:val="00E505D8"/>
    <w:pPr>
      <w:spacing w:after="120"/>
      <w:ind w:left="283"/>
    </w:pPr>
  </w:style>
  <w:style w:type="character" w:customStyle="1" w:styleId="BodyTextIndentChar">
    <w:name w:val="Body Text Indent Char"/>
    <w:basedOn w:val="DefaultParagraphFont"/>
    <w:link w:val="BodyTextIndent"/>
    <w:uiPriority w:val="99"/>
    <w:semiHidden/>
    <w:rsid w:val="00E505D8"/>
    <w:rPr>
      <w:color w:val="0C2340" w:themeColor="text1"/>
      <w:sz w:val="18"/>
    </w:rPr>
  </w:style>
  <w:style w:type="paragraph" w:styleId="BodyTextFirstIndent2">
    <w:name w:val="Body Text First Indent 2"/>
    <w:basedOn w:val="BodyTextIndent"/>
    <w:link w:val="BodyTextFirstIndent2Char"/>
    <w:uiPriority w:val="99"/>
    <w:semiHidden/>
    <w:unhideWhenUsed/>
    <w:rsid w:val="00E505D8"/>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E505D8"/>
    <w:rPr>
      <w:color w:val="0C2340" w:themeColor="text1"/>
      <w:sz w:val="18"/>
    </w:rPr>
  </w:style>
  <w:style w:type="paragraph" w:styleId="BodyTextIndent2">
    <w:name w:val="Body Text Indent 2"/>
    <w:basedOn w:val="Normal"/>
    <w:link w:val="BodyTextIndent2Char"/>
    <w:uiPriority w:val="99"/>
    <w:semiHidden/>
    <w:unhideWhenUsed/>
    <w:rsid w:val="00E505D8"/>
    <w:pPr>
      <w:spacing w:after="120" w:line="480" w:lineRule="auto"/>
      <w:ind w:left="283"/>
    </w:pPr>
  </w:style>
  <w:style w:type="character" w:customStyle="1" w:styleId="BodyTextIndent2Char">
    <w:name w:val="Body Text Indent 2 Char"/>
    <w:basedOn w:val="DefaultParagraphFont"/>
    <w:link w:val="BodyTextIndent2"/>
    <w:uiPriority w:val="99"/>
    <w:semiHidden/>
    <w:rsid w:val="00E505D8"/>
    <w:rPr>
      <w:color w:val="0C2340" w:themeColor="text1"/>
      <w:sz w:val="18"/>
    </w:rPr>
  </w:style>
  <w:style w:type="paragraph" w:styleId="BodyTextIndent3">
    <w:name w:val="Body Text Indent 3"/>
    <w:basedOn w:val="Normal"/>
    <w:link w:val="BodyTextIndent3Char"/>
    <w:uiPriority w:val="99"/>
    <w:semiHidden/>
    <w:unhideWhenUsed/>
    <w:rsid w:val="00E505D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505D8"/>
    <w:rPr>
      <w:color w:val="0C2340" w:themeColor="text1"/>
      <w:sz w:val="16"/>
      <w:szCs w:val="16"/>
    </w:rPr>
  </w:style>
  <w:style w:type="paragraph" w:styleId="Caption">
    <w:name w:val="caption"/>
    <w:basedOn w:val="Normal"/>
    <w:next w:val="Normal"/>
    <w:uiPriority w:val="35"/>
    <w:semiHidden/>
    <w:unhideWhenUsed/>
    <w:qFormat/>
    <w:rsid w:val="00E505D8"/>
    <w:pPr>
      <w:spacing w:line="240" w:lineRule="auto"/>
    </w:pPr>
    <w:rPr>
      <w:b/>
      <w:bCs/>
      <w:color w:val="0C2340" w:themeColor="accent1"/>
      <w:szCs w:val="18"/>
    </w:rPr>
  </w:style>
  <w:style w:type="paragraph" w:styleId="Closing">
    <w:name w:val="Closing"/>
    <w:basedOn w:val="Normal"/>
    <w:link w:val="ClosingChar"/>
    <w:uiPriority w:val="99"/>
    <w:semiHidden/>
    <w:unhideWhenUsed/>
    <w:rsid w:val="00E505D8"/>
    <w:pPr>
      <w:spacing w:line="240" w:lineRule="auto"/>
      <w:ind w:left="4252"/>
    </w:pPr>
  </w:style>
  <w:style w:type="character" w:customStyle="1" w:styleId="ClosingChar">
    <w:name w:val="Closing Char"/>
    <w:basedOn w:val="DefaultParagraphFont"/>
    <w:link w:val="Closing"/>
    <w:uiPriority w:val="99"/>
    <w:semiHidden/>
    <w:rsid w:val="00E505D8"/>
    <w:rPr>
      <w:color w:val="0C2340" w:themeColor="text1"/>
      <w:sz w:val="18"/>
    </w:rPr>
  </w:style>
  <w:style w:type="table" w:styleId="ColorfulGrid">
    <w:name w:val="Colorful Grid"/>
    <w:basedOn w:val="TableNormal"/>
    <w:uiPriority w:val="73"/>
    <w:rsid w:val="00E505D8"/>
    <w:pPr>
      <w:spacing w:after="0" w:line="240" w:lineRule="auto"/>
    </w:pPr>
    <w:rPr>
      <w:color w:val="0C2340" w:themeColor="text1"/>
    </w:rPr>
    <w:tblPr>
      <w:tblStyleRowBandSize w:val="1"/>
      <w:tblStyleColBandSize w:val="1"/>
      <w:tblBorders>
        <w:insideH w:val="single" w:sz="4" w:space="0" w:color="FFFFFF" w:themeColor="background1"/>
      </w:tblBorders>
    </w:tblPr>
    <w:tcPr>
      <w:shd w:val="clear" w:color="auto" w:fill="B5CFF1" w:themeFill="text1" w:themeFillTint="33"/>
    </w:tcPr>
    <w:tblStylePr w:type="firstRow">
      <w:rPr>
        <w:b/>
        <w:bCs/>
      </w:rPr>
      <w:tblPr/>
      <w:tcPr>
        <w:shd w:val="clear" w:color="auto" w:fill="6CA0E3" w:themeFill="text1" w:themeFillTint="66"/>
      </w:tcPr>
    </w:tblStylePr>
    <w:tblStylePr w:type="lastRow">
      <w:rPr>
        <w:b/>
        <w:bCs/>
        <w:color w:val="0C2340" w:themeColor="text1"/>
      </w:rPr>
      <w:tblPr/>
      <w:tcPr>
        <w:shd w:val="clear" w:color="auto" w:fill="6CA0E3" w:themeFill="text1" w:themeFillTint="66"/>
      </w:tcPr>
    </w:tblStylePr>
    <w:tblStylePr w:type="firstCol">
      <w:rPr>
        <w:color w:val="FFFFFF" w:themeColor="background1"/>
      </w:rPr>
      <w:tblPr/>
      <w:tcPr>
        <w:shd w:val="clear" w:color="auto" w:fill="09192F" w:themeFill="text1" w:themeFillShade="BF"/>
      </w:tcPr>
    </w:tblStylePr>
    <w:tblStylePr w:type="lastCol">
      <w:rPr>
        <w:color w:val="FFFFFF" w:themeColor="background1"/>
      </w:rPr>
      <w:tblPr/>
      <w:tcPr>
        <w:shd w:val="clear" w:color="auto" w:fill="09192F" w:themeFill="text1" w:themeFillShade="BF"/>
      </w:tcPr>
    </w:tblStylePr>
    <w:tblStylePr w:type="band1Vert">
      <w:tblPr/>
      <w:tcPr>
        <w:shd w:val="clear" w:color="auto" w:fill="4889DC" w:themeFill="text1" w:themeFillTint="7F"/>
      </w:tcPr>
    </w:tblStylePr>
    <w:tblStylePr w:type="band1Horz">
      <w:tblPr/>
      <w:tcPr>
        <w:shd w:val="clear" w:color="auto" w:fill="4889DC" w:themeFill="text1" w:themeFillTint="7F"/>
      </w:tcPr>
    </w:tblStylePr>
  </w:style>
  <w:style w:type="table" w:styleId="ColorfulGrid-Accent1">
    <w:name w:val="Colorful Grid Accent 1"/>
    <w:basedOn w:val="TableNormal"/>
    <w:uiPriority w:val="73"/>
    <w:rsid w:val="00E505D8"/>
    <w:pPr>
      <w:spacing w:after="0" w:line="240" w:lineRule="auto"/>
    </w:pPr>
    <w:rPr>
      <w:color w:val="0C2340" w:themeColor="text1"/>
    </w:rPr>
    <w:tblPr>
      <w:tblStyleRowBandSize w:val="1"/>
      <w:tblStyleColBandSize w:val="1"/>
      <w:tblBorders>
        <w:insideH w:val="single" w:sz="4" w:space="0" w:color="FFFFFF" w:themeColor="background1"/>
      </w:tblBorders>
    </w:tblPr>
    <w:tcPr>
      <w:shd w:val="clear" w:color="auto" w:fill="B5CFF1" w:themeFill="accent1" w:themeFillTint="33"/>
    </w:tcPr>
    <w:tblStylePr w:type="firstRow">
      <w:rPr>
        <w:b/>
        <w:bCs/>
      </w:rPr>
      <w:tblPr/>
      <w:tcPr>
        <w:shd w:val="clear" w:color="auto" w:fill="6CA0E3" w:themeFill="accent1" w:themeFillTint="66"/>
      </w:tcPr>
    </w:tblStylePr>
    <w:tblStylePr w:type="lastRow">
      <w:rPr>
        <w:b/>
        <w:bCs/>
        <w:color w:val="0C2340" w:themeColor="text1"/>
      </w:rPr>
      <w:tblPr/>
      <w:tcPr>
        <w:shd w:val="clear" w:color="auto" w:fill="6CA0E3" w:themeFill="accent1" w:themeFillTint="66"/>
      </w:tcPr>
    </w:tblStylePr>
    <w:tblStylePr w:type="firstCol">
      <w:rPr>
        <w:color w:val="FFFFFF" w:themeColor="background1"/>
      </w:rPr>
      <w:tblPr/>
      <w:tcPr>
        <w:shd w:val="clear" w:color="auto" w:fill="09192F" w:themeFill="accent1" w:themeFillShade="BF"/>
      </w:tcPr>
    </w:tblStylePr>
    <w:tblStylePr w:type="lastCol">
      <w:rPr>
        <w:color w:val="FFFFFF" w:themeColor="background1"/>
      </w:rPr>
      <w:tblPr/>
      <w:tcPr>
        <w:shd w:val="clear" w:color="auto" w:fill="09192F" w:themeFill="accent1" w:themeFillShade="BF"/>
      </w:tcPr>
    </w:tblStylePr>
    <w:tblStylePr w:type="band1Vert">
      <w:tblPr/>
      <w:tcPr>
        <w:shd w:val="clear" w:color="auto" w:fill="4889DC" w:themeFill="accent1" w:themeFillTint="7F"/>
      </w:tcPr>
    </w:tblStylePr>
    <w:tblStylePr w:type="band1Horz">
      <w:tblPr/>
      <w:tcPr>
        <w:shd w:val="clear" w:color="auto" w:fill="4889DC" w:themeFill="accent1" w:themeFillTint="7F"/>
      </w:tcPr>
    </w:tblStylePr>
  </w:style>
  <w:style w:type="table" w:styleId="ColorfulGrid-Accent2">
    <w:name w:val="Colorful Grid Accent 2"/>
    <w:basedOn w:val="TableNormal"/>
    <w:uiPriority w:val="73"/>
    <w:rsid w:val="00E505D8"/>
    <w:pPr>
      <w:spacing w:after="0" w:line="240" w:lineRule="auto"/>
    </w:pPr>
    <w:rPr>
      <w:color w:val="0C2340" w:themeColor="text1"/>
    </w:rPr>
    <w:tblPr>
      <w:tblStyleRowBandSize w:val="1"/>
      <w:tblStyleColBandSize w:val="1"/>
      <w:tblBorders>
        <w:insideH w:val="single" w:sz="4" w:space="0" w:color="FFFFFF" w:themeColor="background1"/>
      </w:tblBorders>
    </w:tblPr>
    <w:tcPr>
      <w:shd w:val="clear" w:color="auto" w:fill="C4F3FF" w:themeFill="accent2" w:themeFillTint="33"/>
    </w:tcPr>
    <w:tblStylePr w:type="firstRow">
      <w:rPr>
        <w:b/>
        <w:bCs/>
      </w:rPr>
      <w:tblPr/>
      <w:tcPr>
        <w:shd w:val="clear" w:color="auto" w:fill="89E8FF" w:themeFill="accent2" w:themeFillTint="66"/>
      </w:tcPr>
    </w:tblStylePr>
    <w:tblStylePr w:type="lastRow">
      <w:rPr>
        <w:b/>
        <w:bCs/>
        <w:color w:val="0C2340" w:themeColor="text1"/>
      </w:rPr>
      <w:tblPr/>
      <w:tcPr>
        <w:shd w:val="clear" w:color="auto" w:fill="89E8FF" w:themeFill="accent2" w:themeFillTint="66"/>
      </w:tcPr>
    </w:tblStylePr>
    <w:tblStylePr w:type="firstCol">
      <w:rPr>
        <w:color w:val="FFFFFF" w:themeColor="background1"/>
      </w:rPr>
      <w:tblPr/>
      <w:tcPr>
        <w:shd w:val="clear" w:color="auto" w:fill="0082A1" w:themeFill="accent2" w:themeFillShade="BF"/>
      </w:tcPr>
    </w:tblStylePr>
    <w:tblStylePr w:type="lastCol">
      <w:rPr>
        <w:color w:val="FFFFFF" w:themeColor="background1"/>
      </w:rPr>
      <w:tblPr/>
      <w:tcPr>
        <w:shd w:val="clear" w:color="auto" w:fill="0082A1" w:themeFill="accent2" w:themeFillShade="BF"/>
      </w:tcPr>
    </w:tblStylePr>
    <w:tblStylePr w:type="band1Vert">
      <w:tblPr/>
      <w:tcPr>
        <w:shd w:val="clear" w:color="auto" w:fill="6CE3FF" w:themeFill="accent2" w:themeFillTint="7F"/>
      </w:tcPr>
    </w:tblStylePr>
    <w:tblStylePr w:type="band1Horz">
      <w:tblPr/>
      <w:tcPr>
        <w:shd w:val="clear" w:color="auto" w:fill="6CE3FF" w:themeFill="accent2" w:themeFillTint="7F"/>
      </w:tcPr>
    </w:tblStylePr>
  </w:style>
  <w:style w:type="table" w:styleId="ColorfulGrid-Accent3">
    <w:name w:val="Colorful Grid Accent 3"/>
    <w:basedOn w:val="TableNormal"/>
    <w:uiPriority w:val="73"/>
    <w:rsid w:val="00E505D8"/>
    <w:pPr>
      <w:spacing w:after="0" w:line="240" w:lineRule="auto"/>
    </w:pPr>
    <w:rPr>
      <w:color w:val="0C2340" w:themeColor="text1"/>
    </w:rPr>
    <w:tblPr>
      <w:tblStyleRowBandSize w:val="1"/>
      <w:tblStyleColBandSize w:val="1"/>
      <w:tblBorders>
        <w:insideH w:val="single" w:sz="4" w:space="0" w:color="FFFFFF" w:themeColor="background1"/>
      </w:tblBorders>
    </w:tblPr>
    <w:tcPr>
      <w:shd w:val="clear" w:color="auto" w:fill="FBC5D4" w:themeFill="accent3" w:themeFillTint="33"/>
    </w:tcPr>
    <w:tblStylePr w:type="firstRow">
      <w:rPr>
        <w:b/>
        <w:bCs/>
      </w:rPr>
      <w:tblPr/>
      <w:tcPr>
        <w:shd w:val="clear" w:color="auto" w:fill="F78CA9" w:themeFill="accent3" w:themeFillTint="66"/>
      </w:tcPr>
    </w:tblStylePr>
    <w:tblStylePr w:type="lastRow">
      <w:rPr>
        <w:b/>
        <w:bCs/>
        <w:color w:val="0C2340" w:themeColor="text1"/>
      </w:rPr>
      <w:tblPr/>
      <w:tcPr>
        <w:shd w:val="clear" w:color="auto" w:fill="F78CA9" w:themeFill="accent3" w:themeFillTint="66"/>
      </w:tcPr>
    </w:tblStylePr>
    <w:tblStylePr w:type="firstCol">
      <w:rPr>
        <w:color w:val="FFFFFF" w:themeColor="background1"/>
      </w:rPr>
      <w:tblPr/>
      <w:tcPr>
        <w:shd w:val="clear" w:color="auto" w:fill="8E092E" w:themeFill="accent3" w:themeFillShade="BF"/>
      </w:tcPr>
    </w:tblStylePr>
    <w:tblStylePr w:type="lastCol">
      <w:rPr>
        <w:color w:val="FFFFFF" w:themeColor="background1"/>
      </w:rPr>
      <w:tblPr/>
      <w:tcPr>
        <w:shd w:val="clear" w:color="auto" w:fill="8E092E" w:themeFill="accent3" w:themeFillShade="BF"/>
      </w:tcPr>
    </w:tblStylePr>
    <w:tblStylePr w:type="band1Vert">
      <w:tblPr/>
      <w:tcPr>
        <w:shd w:val="clear" w:color="auto" w:fill="F57094" w:themeFill="accent3" w:themeFillTint="7F"/>
      </w:tcPr>
    </w:tblStylePr>
    <w:tblStylePr w:type="band1Horz">
      <w:tblPr/>
      <w:tcPr>
        <w:shd w:val="clear" w:color="auto" w:fill="F57094" w:themeFill="accent3" w:themeFillTint="7F"/>
      </w:tcPr>
    </w:tblStylePr>
  </w:style>
  <w:style w:type="table" w:styleId="ColorfulGrid-Accent4">
    <w:name w:val="Colorful Grid Accent 4"/>
    <w:basedOn w:val="TableNormal"/>
    <w:uiPriority w:val="73"/>
    <w:rsid w:val="00E505D8"/>
    <w:pPr>
      <w:spacing w:after="0" w:line="240" w:lineRule="auto"/>
    </w:pPr>
    <w:rPr>
      <w:color w:val="0C2340" w:themeColor="text1"/>
    </w:rPr>
    <w:tblPr>
      <w:tblStyleRowBandSize w:val="1"/>
      <w:tblStyleColBandSize w:val="1"/>
      <w:tblBorders>
        <w:insideH w:val="single" w:sz="4" w:space="0" w:color="FFFFFF" w:themeColor="background1"/>
      </w:tblBorders>
    </w:tblPr>
    <w:tcPr>
      <w:shd w:val="clear" w:color="auto" w:fill="FFEEC9" w:themeFill="accent4" w:themeFillTint="33"/>
    </w:tcPr>
    <w:tblStylePr w:type="firstRow">
      <w:rPr>
        <w:b/>
        <w:bCs/>
      </w:rPr>
      <w:tblPr/>
      <w:tcPr>
        <w:shd w:val="clear" w:color="auto" w:fill="FFDE93" w:themeFill="accent4" w:themeFillTint="66"/>
      </w:tcPr>
    </w:tblStylePr>
    <w:tblStylePr w:type="lastRow">
      <w:rPr>
        <w:b/>
        <w:bCs/>
        <w:color w:val="0C2340" w:themeColor="text1"/>
      </w:rPr>
      <w:tblPr/>
      <w:tcPr>
        <w:shd w:val="clear" w:color="auto" w:fill="FFDE93" w:themeFill="accent4" w:themeFillTint="66"/>
      </w:tcPr>
    </w:tblStylePr>
    <w:tblStylePr w:type="firstCol">
      <w:rPr>
        <w:color w:val="FFFFFF" w:themeColor="background1"/>
      </w:rPr>
      <w:tblPr/>
      <w:tcPr>
        <w:shd w:val="clear" w:color="auto" w:fill="B57E00" w:themeFill="accent4" w:themeFillShade="BF"/>
      </w:tcPr>
    </w:tblStylePr>
    <w:tblStylePr w:type="lastCol">
      <w:rPr>
        <w:color w:val="FFFFFF" w:themeColor="background1"/>
      </w:rPr>
      <w:tblPr/>
      <w:tcPr>
        <w:shd w:val="clear" w:color="auto" w:fill="B57E00" w:themeFill="accent4" w:themeFillShade="BF"/>
      </w:tcPr>
    </w:tblStylePr>
    <w:tblStylePr w:type="band1Vert">
      <w:tblPr/>
      <w:tcPr>
        <w:shd w:val="clear" w:color="auto" w:fill="FFD679" w:themeFill="accent4" w:themeFillTint="7F"/>
      </w:tcPr>
    </w:tblStylePr>
    <w:tblStylePr w:type="band1Horz">
      <w:tblPr/>
      <w:tcPr>
        <w:shd w:val="clear" w:color="auto" w:fill="FFD679" w:themeFill="accent4" w:themeFillTint="7F"/>
      </w:tcPr>
    </w:tblStylePr>
  </w:style>
  <w:style w:type="table" w:styleId="ColorfulGrid-Accent5">
    <w:name w:val="Colorful Grid Accent 5"/>
    <w:basedOn w:val="TableNormal"/>
    <w:uiPriority w:val="73"/>
    <w:rsid w:val="00E505D8"/>
    <w:pPr>
      <w:spacing w:after="0" w:line="240" w:lineRule="auto"/>
    </w:pPr>
    <w:rPr>
      <w:color w:val="0C2340" w:themeColor="text1"/>
    </w:rPr>
    <w:tblPr>
      <w:tblStyleRowBandSize w:val="1"/>
      <w:tblStyleColBandSize w:val="1"/>
      <w:tblBorders>
        <w:insideH w:val="single" w:sz="4" w:space="0" w:color="FFFFFF" w:themeColor="background1"/>
      </w:tblBorders>
    </w:tblPr>
    <w:tcPr>
      <w:shd w:val="clear" w:color="auto" w:fill="F9D1E4" w:themeFill="accent5" w:themeFillTint="33"/>
    </w:tcPr>
    <w:tblStylePr w:type="firstRow">
      <w:rPr>
        <w:b/>
        <w:bCs/>
      </w:rPr>
      <w:tblPr/>
      <w:tcPr>
        <w:shd w:val="clear" w:color="auto" w:fill="F3A4C9" w:themeFill="accent5" w:themeFillTint="66"/>
      </w:tcPr>
    </w:tblStylePr>
    <w:tblStylePr w:type="lastRow">
      <w:rPr>
        <w:b/>
        <w:bCs/>
        <w:color w:val="0C2340" w:themeColor="text1"/>
      </w:rPr>
      <w:tblPr/>
      <w:tcPr>
        <w:shd w:val="clear" w:color="auto" w:fill="F3A4C9" w:themeFill="accent5" w:themeFillTint="66"/>
      </w:tcPr>
    </w:tblStylePr>
    <w:tblStylePr w:type="firstCol">
      <w:rPr>
        <w:color w:val="FFFFFF" w:themeColor="background1"/>
      </w:rPr>
      <w:tblPr/>
      <w:tcPr>
        <w:shd w:val="clear" w:color="auto" w:fill="AA155A" w:themeFill="accent5" w:themeFillShade="BF"/>
      </w:tcPr>
    </w:tblStylePr>
    <w:tblStylePr w:type="lastCol">
      <w:rPr>
        <w:color w:val="FFFFFF" w:themeColor="background1"/>
      </w:rPr>
      <w:tblPr/>
      <w:tcPr>
        <w:shd w:val="clear" w:color="auto" w:fill="AA155A" w:themeFill="accent5" w:themeFillShade="BF"/>
      </w:tcPr>
    </w:tblStylePr>
    <w:tblStylePr w:type="band1Vert">
      <w:tblPr/>
      <w:tcPr>
        <w:shd w:val="clear" w:color="auto" w:fill="F18DBC" w:themeFill="accent5" w:themeFillTint="7F"/>
      </w:tcPr>
    </w:tblStylePr>
    <w:tblStylePr w:type="band1Horz">
      <w:tblPr/>
      <w:tcPr>
        <w:shd w:val="clear" w:color="auto" w:fill="F18DBC" w:themeFill="accent5" w:themeFillTint="7F"/>
      </w:tcPr>
    </w:tblStylePr>
  </w:style>
  <w:style w:type="table" w:styleId="ColorfulGrid-Accent6">
    <w:name w:val="Colorful Grid Accent 6"/>
    <w:basedOn w:val="TableNormal"/>
    <w:uiPriority w:val="73"/>
    <w:rsid w:val="00E505D8"/>
    <w:pPr>
      <w:spacing w:after="0" w:line="240" w:lineRule="auto"/>
    </w:pPr>
    <w:rPr>
      <w:color w:val="0C2340" w:themeColor="text1"/>
    </w:rPr>
    <w:tblPr>
      <w:tblStyleRowBandSize w:val="1"/>
      <w:tblStyleColBandSize w:val="1"/>
      <w:tblBorders>
        <w:insideH w:val="single" w:sz="4" w:space="0" w:color="FFFFFF" w:themeColor="background1"/>
      </w:tblBorders>
    </w:tblPr>
    <w:tcPr>
      <w:shd w:val="clear" w:color="auto" w:fill="FCFFBB" w:themeFill="accent6" w:themeFillTint="33"/>
    </w:tcPr>
    <w:tblStylePr w:type="firstRow">
      <w:rPr>
        <w:b/>
        <w:bCs/>
      </w:rPr>
      <w:tblPr/>
      <w:tcPr>
        <w:shd w:val="clear" w:color="auto" w:fill="FAFF78" w:themeFill="accent6" w:themeFillTint="66"/>
      </w:tcPr>
    </w:tblStylePr>
    <w:tblStylePr w:type="lastRow">
      <w:rPr>
        <w:b/>
        <w:bCs/>
        <w:color w:val="0C2340" w:themeColor="text1"/>
      </w:rPr>
      <w:tblPr/>
      <w:tcPr>
        <w:shd w:val="clear" w:color="auto" w:fill="FAFF78" w:themeFill="accent6" w:themeFillTint="66"/>
      </w:tcPr>
    </w:tblStylePr>
    <w:tblStylePr w:type="firstCol">
      <w:rPr>
        <w:color w:val="FFFFFF" w:themeColor="background1"/>
      </w:rPr>
      <w:tblPr/>
      <w:tcPr>
        <w:shd w:val="clear" w:color="auto" w:fill="7D8100" w:themeFill="accent6" w:themeFillShade="BF"/>
      </w:tcPr>
    </w:tblStylePr>
    <w:tblStylePr w:type="lastCol">
      <w:rPr>
        <w:color w:val="FFFFFF" w:themeColor="background1"/>
      </w:rPr>
      <w:tblPr/>
      <w:tcPr>
        <w:shd w:val="clear" w:color="auto" w:fill="7D8100" w:themeFill="accent6" w:themeFillShade="BF"/>
      </w:tcPr>
    </w:tblStylePr>
    <w:tblStylePr w:type="band1Vert">
      <w:tblPr/>
      <w:tcPr>
        <w:shd w:val="clear" w:color="auto" w:fill="F9FF57" w:themeFill="accent6" w:themeFillTint="7F"/>
      </w:tcPr>
    </w:tblStylePr>
    <w:tblStylePr w:type="band1Horz">
      <w:tblPr/>
      <w:tcPr>
        <w:shd w:val="clear" w:color="auto" w:fill="F9FF57" w:themeFill="accent6" w:themeFillTint="7F"/>
      </w:tcPr>
    </w:tblStylePr>
  </w:style>
  <w:style w:type="table" w:styleId="ColorfulList">
    <w:name w:val="Colorful List"/>
    <w:basedOn w:val="TableNormal"/>
    <w:uiPriority w:val="72"/>
    <w:rsid w:val="00E505D8"/>
    <w:pPr>
      <w:spacing w:after="0" w:line="240" w:lineRule="auto"/>
    </w:pPr>
    <w:rPr>
      <w:color w:val="0C2340" w:themeColor="text1"/>
    </w:rPr>
    <w:tblPr>
      <w:tblStyleRowBandSize w:val="1"/>
      <w:tblStyleColBandSize w:val="1"/>
    </w:tblPr>
    <w:tcPr>
      <w:shd w:val="clear" w:color="auto" w:fill="DBE7F8" w:themeFill="text1" w:themeFillTint="19"/>
    </w:tcPr>
    <w:tblStylePr w:type="firstRow">
      <w:rPr>
        <w:b/>
        <w:bCs/>
        <w:color w:val="FFFFFF" w:themeColor="background1"/>
      </w:rPr>
      <w:tblPr/>
      <w:tcPr>
        <w:tcBorders>
          <w:bottom w:val="single" w:sz="12" w:space="0" w:color="FFFFFF" w:themeColor="background1"/>
        </w:tcBorders>
        <w:shd w:val="clear" w:color="auto" w:fill="008BAC" w:themeFill="accent2" w:themeFillShade="CC"/>
      </w:tcPr>
    </w:tblStylePr>
    <w:tblStylePr w:type="lastRow">
      <w:rPr>
        <w:b/>
        <w:bCs/>
        <w:color w:val="008BAC" w:themeColor="accent2" w:themeShade="CC"/>
      </w:rPr>
      <w:tblPr/>
      <w:tcPr>
        <w:tcBorders>
          <w:top w:val="single" w:sz="12" w:space="0" w:color="0C23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C4EE" w:themeFill="text1" w:themeFillTint="3F"/>
      </w:tcPr>
    </w:tblStylePr>
    <w:tblStylePr w:type="band1Horz">
      <w:tblPr/>
      <w:tcPr>
        <w:shd w:val="clear" w:color="auto" w:fill="B5CFF1" w:themeFill="text1" w:themeFillTint="33"/>
      </w:tcPr>
    </w:tblStylePr>
  </w:style>
  <w:style w:type="table" w:styleId="ColorfulList-Accent1">
    <w:name w:val="Colorful List Accent 1"/>
    <w:basedOn w:val="TableNormal"/>
    <w:uiPriority w:val="72"/>
    <w:rsid w:val="00E505D8"/>
    <w:pPr>
      <w:spacing w:after="0" w:line="240" w:lineRule="auto"/>
    </w:pPr>
    <w:rPr>
      <w:color w:val="0C2340" w:themeColor="text1"/>
    </w:rPr>
    <w:tblPr>
      <w:tblStyleRowBandSize w:val="1"/>
      <w:tblStyleColBandSize w:val="1"/>
    </w:tblPr>
    <w:tcPr>
      <w:shd w:val="clear" w:color="auto" w:fill="DBE7F8" w:themeFill="accent1" w:themeFillTint="19"/>
    </w:tcPr>
    <w:tblStylePr w:type="firstRow">
      <w:rPr>
        <w:b/>
        <w:bCs/>
        <w:color w:val="FFFFFF" w:themeColor="background1"/>
      </w:rPr>
      <w:tblPr/>
      <w:tcPr>
        <w:tcBorders>
          <w:bottom w:val="single" w:sz="12" w:space="0" w:color="FFFFFF" w:themeColor="background1"/>
        </w:tcBorders>
        <w:shd w:val="clear" w:color="auto" w:fill="008BAC" w:themeFill="accent2" w:themeFillShade="CC"/>
      </w:tcPr>
    </w:tblStylePr>
    <w:tblStylePr w:type="lastRow">
      <w:rPr>
        <w:b/>
        <w:bCs/>
        <w:color w:val="008BAC" w:themeColor="accent2" w:themeShade="CC"/>
      </w:rPr>
      <w:tblPr/>
      <w:tcPr>
        <w:tcBorders>
          <w:top w:val="single" w:sz="12" w:space="0" w:color="0C23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4C4EE" w:themeFill="accent1" w:themeFillTint="3F"/>
      </w:tcPr>
    </w:tblStylePr>
    <w:tblStylePr w:type="band1Horz">
      <w:tblPr/>
      <w:tcPr>
        <w:shd w:val="clear" w:color="auto" w:fill="B5CFF1" w:themeFill="accent1" w:themeFillTint="33"/>
      </w:tcPr>
    </w:tblStylePr>
  </w:style>
  <w:style w:type="table" w:styleId="ColorfulList-Accent2">
    <w:name w:val="Colorful List Accent 2"/>
    <w:basedOn w:val="TableNormal"/>
    <w:uiPriority w:val="72"/>
    <w:rsid w:val="00E505D8"/>
    <w:pPr>
      <w:spacing w:after="0" w:line="240" w:lineRule="auto"/>
    </w:pPr>
    <w:rPr>
      <w:color w:val="0C2340" w:themeColor="text1"/>
    </w:rPr>
    <w:tblPr>
      <w:tblStyleRowBandSize w:val="1"/>
      <w:tblStyleColBandSize w:val="1"/>
    </w:tblPr>
    <w:tcPr>
      <w:shd w:val="clear" w:color="auto" w:fill="E2F9FF" w:themeFill="accent2" w:themeFillTint="19"/>
    </w:tcPr>
    <w:tblStylePr w:type="firstRow">
      <w:rPr>
        <w:b/>
        <w:bCs/>
        <w:color w:val="FFFFFF" w:themeColor="background1"/>
      </w:rPr>
      <w:tblPr/>
      <w:tcPr>
        <w:tcBorders>
          <w:bottom w:val="single" w:sz="12" w:space="0" w:color="FFFFFF" w:themeColor="background1"/>
        </w:tcBorders>
        <w:shd w:val="clear" w:color="auto" w:fill="008BAC" w:themeFill="accent2" w:themeFillShade="CC"/>
      </w:tcPr>
    </w:tblStylePr>
    <w:tblStylePr w:type="lastRow">
      <w:rPr>
        <w:b/>
        <w:bCs/>
        <w:color w:val="008BAC" w:themeColor="accent2" w:themeShade="CC"/>
      </w:rPr>
      <w:tblPr/>
      <w:tcPr>
        <w:tcBorders>
          <w:top w:val="single" w:sz="12" w:space="0" w:color="0C23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1FF" w:themeFill="accent2" w:themeFillTint="3F"/>
      </w:tcPr>
    </w:tblStylePr>
    <w:tblStylePr w:type="band1Horz">
      <w:tblPr/>
      <w:tcPr>
        <w:shd w:val="clear" w:color="auto" w:fill="C4F3FF" w:themeFill="accent2" w:themeFillTint="33"/>
      </w:tcPr>
    </w:tblStylePr>
  </w:style>
  <w:style w:type="table" w:styleId="ColorfulList-Accent3">
    <w:name w:val="Colorful List Accent 3"/>
    <w:basedOn w:val="TableNormal"/>
    <w:uiPriority w:val="72"/>
    <w:rsid w:val="00E505D8"/>
    <w:pPr>
      <w:spacing w:after="0" w:line="240" w:lineRule="auto"/>
    </w:pPr>
    <w:rPr>
      <w:color w:val="0C2340" w:themeColor="text1"/>
    </w:rPr>
    <w:tblPr>
      <w:tblStyleRowBandSize w:val="1"/>
      <w:tblStyleColBandSize w:val="1"/>
    </w:tblPr>
    <w:tcPr>
      <w:shd w:val="clear" w:color="auto" w:fill="FDE2EA" w:themeFill="accent3" w:themeFillTint="19"/>
    </w:tcPr>
    <w:tblStylePr w:type="firstRow">
      <w:rPr>
        <w:b/>
        <w:bCs/>
        <w:color w:val="FFFFFF" w:themeColor="background1"/>
      </w:rPr>
      <w:tblPr/>
      <w:tcPr>
        <w:tcBorders>
          <w:bottom w:val="single" w:sz="12" w:space="0" w:color="FFFFFF" w:themeColor="background1"/>
        </w:tcBorders>
        <w:shd w:val="clear" w:color="auto" w:fill="C18600" w:themeFill="accent4" w:themeFillShade="CC"/>
      </w:tcPr>
    </w:tblStylePr>
    <w:tblStylePr w:type="lastRow">
      <w:rPr>
        <w:b/>
        <w:bCs/>
        <w:color w:val="C18600" w:themeColor="accent4" w:themeShade="CC"/>
      </w:rPr>
      <w:tblPr/>
      <w:tcPr>
        <w:tcBorders>
          <w:top w:val="single" w:sz="12" w:space="0" w:color="0C23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B8CA" w:themeFill="accent3" w:themeFillTint="3F"/>
      </w:tcPr>
    </w:tblStylePr>
    <w:tblStylePr w:type="band1Horz">
      <w:tblPr/>
      <w:tcPr>
        <w:shd w:val="clear" w:color="auto" w:fill="FBC5D4" w:themeFill="accent3" w:themeFillTint="33"/>
      </w:tcPr>
    </w:tblStylePr>
  </w:style>
  <w:style w:type="table" w:styleId="ColorfulList-Accent4">
    <w:name w:val="Colorful List Accent 4"/>
    <w:basedOn w:val="TableNormal"/>
    <w:uiPriority w:val="72"/>
    <w:rsid w:val="00E505D8"/>
    <w:pPr>
      <w:spacing w:after="0" w:line="240" w:lineRule="auto"/>
    </w:pPr>
    <w:rPr>
      <w:color w:val="0C2340" w:themeColor="text1"/>
    </w:rPr>
    <w:tblPr>
      <w:tblStyleRowBandSize w:val="1"/>
      <w:tblStyleColBandSize w:val="1"/>
    </w:tblPr>
    <w:tcPr>
      <w:shd w:val="clear" w:color="auto" w:fill="FFF7E4" w:themeFill="accent4" w:themeFillTint="19"/>
    </w:tcPr>
    <w:tblStylePr w:type="firstRow">
      <w:rPr>
        <w:b/>
        <w:bCs/>
        <w:color w:val="FFFFFF" w:themeColor="background1"/>
      </w:rPr>
      <w:tblPr/>
      <w:tcPr>
        <w:tcBorders>
          <w:bottom w:val="single" w:sz="12" w:space="0" w:color="FFFFFF" w:themeColor="background1"/>
        </w:tcBorders>
        <w:shd w:val="clear" w:color="auto" w:fill="980A31" w:themeFill="accent3" w:themeFillShade="CC"/>
      </w:tcPr>
    </w:tblStylePr>
    <w:tblStylePr w:type="lastRow">
      <w:rPr>
        <w:b/>
        <w:bCs/>
        <w:color w:val="980A31" w:themeColor="accent3" w:themeShade="CC"/>
      </w:rPr>
      <w:tblPr/>
      <w:tcPr>
        <w:tcBorders>
          <w:top w:val="single" w:sz="12" w:space="0" w:color="0C23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BC" w:themeFill="accent4" w:themeFillTint="3F"/>
      </w:tcPr>
    </w:tblStylePr>
    <w:tblStylePr w:type="band1Horz">
      <w:tblPr/>
      <w:tcPr>
        <w:shd w:val="clear" w:color="auto" w:fill="FFEEC9" w:themeFill="accent4" w:themeFillTint="33"/>
      </w:tcPr>
    </w:tblStylePr>
  </w:style>
  <w:style w:type="table" w:styleId="ColorfulList-Accent5">
    <w:name w:val="Colorful List Accent 5"/>
    <w:basedOn w:val="TableNormal"/>
    <w:uiPriority w:val="72"/>
    <w:rsid w:val="00E505D8"/>
    <w:pPr>
      <w:spacing w:after="0" w:line="240" w:lineRule="auto"/>
    </w:pPr>
    <w:rPr>
      <w:color w:val="0C2340" w:themeColor="text1"/>
    </w:rPr>
    <w:tblPr>
      <w:tblStyleRowBandSize w:val="1"/>
      <w:tblStyleColBandSize w:val="1"/>
    </w:tblPr>
    <w:tcPr>
      <w:shd w:val="clear" w:color="auto" w:fill="FCE8F1" w:themeFill="accent5" w:themeFillTint="19"/>
    </w:tcPr>
    <w:tblStylePr w:type="firstRow">
      <w:rPr>
        <w:b/>
        <w:bCs/>
        <w:color w:val="FFFFFF" w:themeColor="background1"/>
      </w:rPr>
      <w:tblPr/>
      <w:tcPr>
        <w:tcBorders>
          <w:bottom w:val="single" w:sz="12" w:space="0" w:color="FFFFFF" w:themeColor="background1"/>
        </w:tcBorders>
        <w:shd w:val="clear" w:color="auto" w:fill="858A00" w:themeFill="accent6" w:themeFillShade="CC"/>
      </w:tcPr>
    </w:tblStylePr>
    <w:tblStylePr w:type="lastRow">
      <w:rPr>
        <w:b/>
        <w:bCs/>
        <w:color w:val="858A00" w:themeColor="accent6" w:themeShade="CC"/>
      </w:rPr>
      <w:tblPr/>
      <w:tcPr>
        <w:tcBorders>
          <w:top w:val="single" w:sz="12" w:space="0" w:color="0C23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C6DD" w:themeFill="accent5" w:themeFillTint="3F"/>
      </w:tcPr>
    </w:tblStylePr>
    <w:tblStylePr w:type="band1Horz">
      <w:tblPr/>
      <w:tcPr>
        <w:shd w:val="clear" w:color="auto" w:fill="F9D1E4" w:themeFill="accent5" w:themeFillTint="33"/>
      </w:tcPr>
    </w:tblStylePr>
  </w:style>
  <w:style w:type="table" w:styleId="ColorfulList-Accent6">
    <w:name w:val="Colorful List Accent 6"/>
    <w:basedOn w:val="TableNormal"/>
    <w:uiPriority w:val="72"/>
    <w:rsid w:val="00E505D8"/>
    <w:pPr>
      <w:spacing w:after="0" w:line="240" w:lineRule="auto"/>
    </w:pPr>
    <w:rPr>
      <w:color w:val="0C2340" w:themeColor="text1"/>
    </w:rPr>
    <w:tblPr>
      <w:tblStyleRowBandSize w:val="1"/>
      <w:tblStyleColBandSize w:val="1"/>
    </w:tblPr>
    <w:tcPr>
      <w:shd w:val="clear" w:color="auto" w:fill="FDFFDD" w:themeFill="accent6" w:themeFillTint="19"/>
    </w:tcPr>
    <w:tblStylePr w:type="firstRow">
      <w:rPr>
        <w:b/>
        <w:bCs/>
        <w:color w:val="FFFFFF" w:themeColor="background1"/>
      </w:rPr>
      <w:tblPr/>
      <w:tcPr>
        <w:tcBorders>
          <w:bottom w:val="single" w:sz="12" w:space="0" w:color="FFFFFF" w:themeColor="background1"/>
        </w:tcBorders>
        <w:shd w:val="clear" w:color="auto" w:fill="B51660" w:themeFill="accent5" w:themeFillShade="CC"/>
      </w:tcPr>
    </w:tblStylePr>
    <w:tblStylePr w:type="lastRow">
      <w:rPr>
        <w:b/>
        <w:bCs/>
        <w:color w:val="B51660" w:themeColor="accent5" w:themeShade="CC"/>
      </w:rPr>
      <w:tblPr/>
      <w:tcPr>
        <w:tcBorders>
          <w:top w:val="single" w:sz="12" w:space="0" w:color="0C234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FFAB" w:themeFill="accent6" w:themeFillTint="3F"/>
      </w:tcPr>
    </w:tblStylePr>
    <w:tblStylePr w:type="band1Horz">
      <w:tblPr/>
      <w:tcPr>
        <w:shd w:val="clear" w:color="auto" w:fill="FCFFBB" w:themeFill="accent6" w:themeFillTint="33"/>
      </w:tcPr>
    </w:tblStylePr>
  </w:style>
  <w:style w:type="table" w:styleId="ColorfulShading">
    <w:name w:val="Colorful Shading"/>
    <w:basedOn w:val="TableNormal"/>
    <w:uiPriority w:val="71"/>
    <w:rsid w:val="00E505D8"/>
    <w:pPr>
      <w:spacing w:after="0" w:line="240" w:lineRule="auto"/>
    </w:pPr>
    <w:rPr>
      <w:color w:val="0C2340" w:themeColor="text1"/>
    </w:rPr>
    <w:tblPr>
      <w:tblStyleRowBandSize w:val="1"/>
      <w:tblStyleColBandSize w:val="1"/>
      <w:tblBorders>
        <w:top w:val="single" w:sz="24" w:space="0" w:color="00AFD7" w:themeColor="accent2"/>
        <w:left w:val="single" w:sz="4" w:space="0" w:color="0C2340" w:themeColor="text1"/>
        <w:bottom w:val="single" w:sz="4" w:space="0" w:color="0C2340" w:themeColor="text1"/>
        <w:right w:val="single" w:sz="4" w:space="0" w:color="0C2340" w:themeColor="text1"/>
        <w:insideH w:val="single" w:sz="4" w:space="0" w:color="FFFFFF" w:themeColor="background1"/>
        <w:insideV w:val="single" w:sz="4" w:space="0" w:color="FFFFFF" w:themeColor="background1"/>
      </w:tblBorders>
    </w:tblPr>
    <w:tcPr>
      <w:shd w:val="clear" w:color="auto" w:fill="DBE7F8" w:themeFill="text1" w:themeFillTint="19"/>
    </w:tcPr>
    <w:tblStylePr w:type="firstRow">
      <w:rPr>
        <w:b/>
        <w:bCs/>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1426" w:themeFill="text1" w:themeFillShade="99"/>
      </w:tcPr>
    </w:tblStylePr>
    <w:tblStylePr w:type="firstCol">
      <w:rPr>
        <w:color w:val="FFFFFF" w:themeColor="background1"/>
      </w:rPr>
      <w:tblPr/>
      <w:tcPr>
        <w:tcBorders>
          <w:top w:val="nil"/>
          <w:left w:val="nil"/>
          <w:bottom w:val="nil"/>
          <w:right w:val="nil"/>
          <w:insideH w:val="single" w:sz="4" w:space="0" w:color="071426" w:themeColor="text1" w:themeShade="99"/>
          <w:insideV w:val="nil"/>
        </w:tcBorders>
        <w:shd w:val="clear" w:color="auto" w:fill="071426"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9192F" w:themeFill="text1" w:themeFillShade="BF"/>
      </w:tcPr>
    </w:tblStylePr>
    <w:tblStylePr w:type="band1Vert">
      <w:tblPr/>
      <w:tcPr>
        <w:shd w:val="clear" w:color="auto" w:fill="6CA0E3" w:themeFill="text1" w:themeFillTint="66"/>
      </w:tcPr>
    </w:tblStylePr>
    <w:tblStylePr w:type="band1Horz">
      <w:tblPr/>
      <w:tcPr>
        <w:shd w:val="clear" w:color="auto" w:fill="4889DC" w:themeFill="text1" w:themeFillTint="7F"/>
      </w:tcPr>
    </w:tblStylePr>
    <w:tblStylePr w:type="neCell">
      <w:rPr>
        <w:color w:val="0C2340" w:themeColor="text1"/>
      </w:rPr>
    </w:tblStylePr>
    <w:tblStylePr w:type="nwCell">
      <w:rPr>
        <w:color w:val="0C2340" w:themeColor="text1"/>
      </w:rPr>
    </w:tblStylePr>
  </w:style>
  <w:style w:type="table" w:styleId="ColorfulShading-Accent1">
    <w:name w:val="Colorful Shading Accent 1"/>
    <w:basedOn w:val="TableNormal"/>
    <w:uiPriority w:val="71"/>
    <w:rsid w:val="00E505D8"/>
    <w:pPr>
      <w:spacing w:after="0" w:line="240" w:lineRule="auto"/>
    </w:pPr>
    <w:rPr>
      <w:color w:val="0C2340" w:themeColor="text1"/>
    </w:rPr>
    <w:tblPr>
      <w:tblStyleRowBandSize w:val="1"/>
      <w:tblStyleColBandSize w:val="1"/>
      <w:tblBorders>
        <w:top w:val="single" w:sz="24" w:space="0" w:color="00AFD7" w:themeColor="accent2"/>
        <w:left w:val="single" w:sz="4" w:space="0" w:color="0C2340" w:themeColor="accent1"/>
        <w:bottom w:val="single" w:sz="4" w:space="0" w:color="0C2340" w:themeColor="accent1"/>
        <w:right w:val="single" w:sz="4" w:space="0" w:color="0C2340" w:themeColor="accent1"/>
        <w:insideH w:val="single" w:sz="4" w:space="0" w:color="FFFFFF" w:themeColor="background1"/>
        <w:insideV w:val="single" w:sz="4" w:space="0" w:color="FFFFFF" w:themeColor="background1"/>
      </w:tblBorders>
    </w:tblPr>
    <w:tcPr>
      <w:shd w:val="clear" w:color="auto" w:fill="DBE7F8" w:themeFill="accent1" w:themeFillTint="19"/>
    </w:tcPr>
    <w:tblStylePr w:type="firstRow">
      <w:rPr>
        <w:b/>
        <w:bCs/>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71426" w:themeFill="accent1" w:themeFillShade="99"/>
      </w:tcPr>
    </w:tblStylePr>
    <w:tblStylePr w:type="firstCol">
      <w:rPr>
        <w:color w:val="FFFFFF" w:themeColor="background1"/>
      </w:rPr>
      <w:tblPr/>
      <w:tcPr>
        <w:tcBorders>
          <w:top w:val="nil"/>
          <w:left w:val="nil"/>
          <w:bottom w:val="nil"/>
          <w:right w:val="nil"/>
          <w:insideH w:val="single" w:sz="4" w:space="0" w:color="071426" w:themeColor="accent1" w:themeShade="99"/>
          <w:insideV w:val="nil"/>
        </w:tcBorders>
        <w:shd w:val="clear" w:color="auto" w:fill="07142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71426" w:themeFill="accent1" w:themeFillShade="99"/>
      </w:tcPr>
    </w:tblStylePr>
    <w:tblStylePr w:type="band1Vert">
      <w:tblPr/>
      <w:tcPr>
        <w:shd w:val="clear" w:color="auto" w:fill="6CA0E3" w:themeFill="accent1" w:themeFillTint="66"/>
      </w:tcPr>
    </w:tblStylePr>
    <w:tblStylePr w:type="band1Horz">
      <w:tblPr/>
      <w:tcPr>
        <w:shd w:val="clear" w:color="auto" w:fill="4889DC" w:themeFill="accent1" w:themeFillTint="7F"/>
      </w:tcPr>
    </w:tblStylePr>
    <w:tblStylePr w:type="neCell">
      <w:rPr>
        <w:color w:val="0C2340" w:themeColor="text1"/>
      </w:rPr>
    </w:tblStylePr>
    <w:tblStylePr w:type="nwCell">
      <w:rPr>
        <w:color w:val="0C2340" w:themeColor="text1"/>
      </w:rPr>
    </w:tblStylePr>
  </w:style>
  <w:style w:type="table" w:styleId="ColorfulShading-Accent2">
    <w:name w:val="Colorful Shading Accent 2"/>
    <w:basedOn w:val="TableNormal"/>
    <w:uiPriority w:val="71"/>
    <w:rsid w:val="00E505D8"/>
    <w:pPr>
      <w:spacing w:after="0" w:line="240" w:lineRule="auto"/>
    </w:pPr>
    <w:rPr>
      <w:color w:val="0C2340" w:themeColor="text1"/>
    </w:rPr>
    <w:tblPr>
      <w:tblStyleRowBandSize w:val="1"/>
      <w:tblStyleColBandSize w:val="1"/>
      <w:tblBorders>
        <w:top w:val="single" w:sz="24" w:space="0" w:color="00AFD7" w:themeColor="accent2"/>
        <w:left w:val="single" w:sz="4" w:space="0" w:color="00AFD7" w:themeColor="accent2"/>
        <w:bottom w:val="single" w:sz="4" w:space="0" w:color="00AFD7" w:themeColor="accent2"/>
        <w:right w:val="single" w:sz="4" w:space="0" w:color="00AFD7" w:themeColor="accent2"/>
        <w:insideH w:val="single" w:sz="4" w:space="0" w:color="FFFFFF" w:themeColor="background1"/>
        <w:insideV w:val="single" w:sz="4" w:space="0" w:color="FFFFFF" w:themeColor="background1"/>
      </w:tblBorders>
    </w:tblPr>
    <w:tcPr>
      <w:shd w:val="clear" w:color="auto" w:fill="E2F9FF" w:themeFill="accent2" w:themeFillTint="19"/>
    </w:tcPr>
    <w:tblStylePr w:type="firstRow">
      <w:rPr>
        <w:b/>
        <w:bCs/>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881" w:themeFill="accent2" w:themeFillShade="99"/>
      </w:tcPr>
    </w:tblStylePr>
    <w:tblStylePr w:type="firstCol">
      <w:rPr>
        <w:color w:val="FFFFFF" w:themeColor="background1"/>
      </w:rPr>
      <w:tblPr/>
      <w:tcPr>
        <w:tcBorders>
          <w:top w:val="nil"/>
          <w:left w:val="nil"/>
          <w:bottom w:val="nil"/>
          <w:right w:val="nil"/>
          <w:insideH w:val="single" w:sz="4" w:space="0" w:color="006881" w:themeColor="accent2" w:themeShade="99"/>
          <w:insideV w:val="nil"/>
        </w:tcBorders>
        <w:shd w:val="clear" w:color="auto" w:fill="00688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881" w:themeFill="accent2" w:themeFillShade="99"/>
      </w:tcPr>
    </w:tblStylePr>
    <w:tblStylePr w:type="band1Vert">
      <w:tblPr/>
      <w:tcPr>
        <w:shd w:val="clear" w:color="auto" w:fill="89E8FF" w:themeFill="accent2" w:themeFillTint="66"/>
      </w:tcPr>
    </w:tblStylePr>
    <w:tblStylePr w:type="band1Horz">
      <w:tblPr/>
      <w:tcPr>
        <w:shd w:val="clear" w:color="auto" w:fill="6CE3FF" w:themeFill="accent2" w:themeFillTint="7F"/>
      </w:tcPr>
    </w:tblStylePr>
    <w:tblStylePr w:type="neCell">
      <w:rPr>
        <w:color w:val="0C2340" w:themeColor="text1"/>
      </w:rPr>
    </w:tblStylePr>
    <w:tblStylePr w:type="nwCell">
      <w:rPr>
        <w:color w:val="0C2340" w:themeColor="text1"/>
      </w:rPr>
    </w:tblStylePr>
  </w:style>
  <w:style w:type="table" w:styleId="ColorfulShading-Accent3">
    <w:name w:val="Colorful Shading Accent 3"/>
    <w:basedOn w:val="TableNormal"/>
    <w:uiPriority w:val="71"/>
    <w:rsid w:val="00E505D8"/>
    <w:pPr>
      <w:spacing w:after="0" w:line="240" w:lineRule="auto"/>
    </w:pPr>
    <w:rPr>
      <w:color w:val="0C2340" w:themeColor="text1"/>
    </w:rPr>
    <w:tblPr>
      <w:tblStyleRowBandSize w:val="1"/>
      <w:tblStyleColBandSize w:val="1"/>
      <w:tblBorders>
        <w:top w:val="single" w:sz="24" w:space="0" w:color="F2A900" w:themeColor="accent4"/>
        <w:left w:val="single" w:sz="4" w:space="0" w:color="BF0D3E" w:themeColor="accent3"/>
        <w:bottom w:val="single" w:sz="4" w:space="0" w:color="BF0D3E" w:themeColor="accent3"/>
        <w:right w:val="single" w:sz="4" w:space="0" w:color="BF0D3E" w:themeColor="accent3"/>
        <w:insideH w:val="single" w:sz="4" w:space="0" w:color="FFFFFF" w:themeColor="background1"/>
        <w:insideV w:val="single" w:sz="4" w:space="0" w:color="FFFFFF" w:themeColor="background1"/>
      </w:tblBorders>
    </w:tblPr>
    <w:tcPr>
      <w:shd w:val="clear" w:color="auto" w:fill="FDE2EA" w:themeFill="accent3" w:themeFillTint="19"/>
    </w:tcPr>
    <w:tblStylePr w:type="firstRow">
      <w:rPr>
        <w:b/>
        <w:bCs/>
      </w:rPr>
      <w:tblPr/>
      <w:tcPr>
        <w:tcBorders>
          <w:top w:val="nil"/>
          <w:left w:val="nil"/>
          <w:bottom w:val="single" w:sz="24" w:space="0" w:color="F2A9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0725" w:themeFill="accent3" w:themeFillShade="99"/>
      </w:tcPr>
    </w:tblStylePr>
    <w:tblStylePr w:type="firstCol">
      <w:rPr>
        <w:color w:val="FFFFFF" w:themeColor="background1"/>
      </w:rPr>
      <w:tblPr/>
      <w:tcPr>
        <w:tcBorders>
          <w:top w:val="nil"/>
          <w:left w:val="nil"/>
          <w:bottom w:val="nil"/>
          <w:right w:val="nil"/>
          <w:insideH w:val="single" w:sz="4" w:space="0" w:color="720725" w:themeColor="accent3" w:themeShade="99"/>
          <w:insideV w:val="nil"/>
        </w:tcBorders>
        <w:shd w:val="clear" w:color="auto" w:fill="7207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20725" w:themeFill="accent3" w:themeFillShade="99"/>
      </w:tcPr>
    </w:tblStylePr>
    <w:tblStylePr w:type="band1Vert">
      <w:tblPr/>
      <w:tcPr>
        <w:shd w:val="clear" w:color="auto" w:fill="F78CA9" w:themeFill="accent3" w:themeFillTint="66"/>
      </w:tcPr>
    </w:tblStylePr>
    <w:tblStylePr w:type="band1Horz">
      <w:tblPr/>
      <w:tcPr>
        <w:shd w:val="clear" w:color="auto" w:fill="F57094" w:themeFill="accent3" w:themeFillTint="7F"/>
      </w:tcPr>
    </w:tblStylePr>
  </w:style>
  <w:style w:type="table" w:styleId="ColorfulShading-Accent4">
    <w:name w:val="Colorful Shading Accent 4"/>
    <w:basedOn w:val="TableNormal"/>
    <w:uiPriority w:val="71"/>
    <w:rsid w:val="00E505D8"/>
    <w:pPr>
      <w:spacing w:after="0" w:line="240" w:lineRule="auto"/>
    </w:pPr>
    <w:rPr>
      <w:color w:val="0C2340" w:themeColor="text1"/>
    </w:rPr>
    <w:tblPr>
      <w:tblStyleRowBandSize w:val="1"/>
      <w:tblStyleColBandSize w:val="1"/>
      <w:tblBorders>
        <w:top w:val="single" w:sz="24" w:space="0" w:color="BF0D3E" w:themeColor="accent3"/>
        <w:left w:val="single" w:sz="4" w:space="0" w:color="F2A900" w:themeColor="accent4"/>
        <w:bottom w:val="single" w:sz="4" w:space="0" w:color="F2A900" w:themeColor="accent4"/>
        <w:right w:val="single" w:sz="4" w:space="0" w:color="F2A900" w:themeColor="accent4"/>
        <w:insideH w:val="single" w:sz="4" w:space="0" w:color="FFFFFF" w:themeColor="background1"/>
        <w:insideV w:val="single" w:sz="4" w:space="0" w:color="FFFFFF" w:themeColor="background1"/>
      </w:tblBorders>
    </w:tblPr>
    <w:tcPr>
      <w:shd w:val="clear" w:color="auto" w:fill="FFF7E4" w:themeFill="accent4" w:themeFillTint="19"/>
    </w:tcPr>
    <w:tblStylePr w:type="firstRow">
      <w:rPr>
        <w:b/>
        <w:bCs/>
      </w:rPr>
      <w:tblPr/>
      <w:tcPr>
        <w:tcBorders>
          <w:top w:val="nil"/>
          <w:left w:val="nil"/>
          <w:bottom w:val="single" w:sz="24" w:space="0" w:color="BF0D3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16500" w:themeFill="accent4" w:themeFillShade="99"/>
      </w:tcPr>
    </w:tblStylePr>
    <w:tblStylePr w:type="firstCol">
      <w:rPr>
        <w:color w:val="FFFFFF" w:themeColor="background1"/>
      </w:rPr>
      <w:tblPr/>
      <w:tcPr>
        <w:tcBorders>
          <w:top w:val="nil"/>
          <w:left w:val="nil"/>
          <w:bottom w:val="nil"/>
          <w:right w:val="nil"/>
          <w:insideH w:val="single" w:sz="4" w:space="0" w:color="916500" w:themeColor="accent4" w:themeShade="99"/>
          <w:insideV w:val="nil"/>
        </w:tcBorders>
        <w:shd w:val="clear" w:color="auto" w:fill="9165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16500" w:themeFill="accent4" w:themeFillShade="99"/>
      </w:tcPr>
    </w:tblStylePr>
    <w:tblStylePr w:type="band1Vert">
      <w:tblPr/>
      <w:tcPr>
        <w:shd w:val="clear" w:color="auto" w:fill="FFDE93" w:themeFill="accent4" w:themeFillTint="66"/>
      </w:tcPr>
    </w:tblStylePr>
    <w:tblStylePr w:type="band1Horz">
      <w:tblPr/>
      <w:tcPr>
        <w:shd w:val="clear" w:color="auto" w:fill="FFD679" w:themeFill="accent4" w:themeFillTint="7F"/>
      </w:tcPr>
    </w:tblStylePr>
    <w:tblStylePr w:type="neCell">
      <w:rPr>
        <w:color w:val="0C2340" w:themeColor="text1"/>
      </w:rPr>
    </w:tblStylePr>
    <w:tblStylePr w:type="nwCell">
      <w:rPr>
        <w:color w:val="0C2340" w:themeColor="text1"/>
      </w:rPr>
    </w:tblStylePr>
  </w:style>
  <w:style w:type="table" w:styleId="ColorfulShading-Accent5">
    <w:name w:val="Colorful Shading Accent 5"/>
    <w:basedOn w:val="TableNormal"/>
    <w:uiPriority w:val="71"/>
    <w:rsid w:val="00E505D8"/>
    <w:pPr>
      <w:spacing w:after="0" w:line="240" w:lineRule="auto"/>
    </w:pPr>
    <w:rPr>
      <w:color w:val="0C2340" w:themeColor="text1"/>
    </w:rPr>
    <w:tblPr>
      <w:tblStyleRowBandSize w:val="1"/>
      <w:tblStyleColBandSize w:val="1"/>
      <w:tblBorders>
        <w:top w:val="single" w:sz="24" w:space="0" w:color="A8AD00" w:themeColor="accent6"/>
        <w:left w:val="single" w:sz="4" w:space="0" w:color="E31C79" w:themeColor="accent5"/>
        <w:bottom w:val="single" w:sz="4" w:space="0" w:color="E31C79" w:themeColor="accent5"/>
        <w:right w:val="single" w:sz="4" w:space="0" w:color="E31C79" w:themeColor="accent5"/>
        <w:insideH w:val="single" w:sz="4" w:space="0" w:color="FFFFFF" w:themeColor="background1"/>
        <w:insideV w:val="single" w:sz="4" w:space="0" w:color="FFFFFF" w:themeColor="background1"/>
      </w:tblBorders>
    </w:tblPr>
    <w:tcPr>
      <w:shd w:val="clear" w:color="auto" w:fill="FCE8F1" w:themeFill="accent5" w:themeFillTint="19"/>
    </w:tcPr>
    <w:tblStylePr w:type="firstRow">
      <w:rPr>
        <w:b/>
        <w:bCs/>
      </w:rPr>
      <w:tblPr/>
      <w:tcPr>
        <w:tcBorders>
          <w:top w:val="nil"/>
          <w:left w:val="nil"/>
          <w:bottom w:val="single" w:sz="24" w:space="0" w:color="A8AD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1048" w:themeFill="accent5" w:themeFillShade="99"/>
      </w:tcPr>
    </w:tblStylePr>
    <w:tblStylePr w:type="firstCol">
      <w:rPr>
        <w:color w:val="FFFFFF" w:themeColor="background1"/>
      </w:rPr>
      <w:tblPr/>
      <w:tcPr>
        <w:tcBorders>
          <w:top w:val="nil"/>
          <w:left w:val="nil"/>
          <w:bottom w:val="nil"/>
          <w:right w:val="nil"/>
          <w:insideH w:val="single" w:sz="4" w:space="0" w:color="881048" w:themeColor="accent5" w:themeShade="99"/>
          <w:insideV w:val="nil"/>
        </w:tcBorders>
        <w:shd w:val="clear" w:color="auto" w:fill="88104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81048" w:themeFill="accent5" w:themeFillShade="99"/>
      </w:tcPr>
    </w:tblStylePr>
    <w:tblStylePr w:type="band1Vert">
      <w:tblPr/>
      <w:tcPr>
        <w:shd w:val="clear" w:color="auto" w:fill="F3A4C9" w:themeFill="accent5" w:themeFillTint="66"/>
      </w:tcPr>
    </w:tblStylePr>
    <w:tblStylePr w:type="band1Horz">
      <w:tblPr/>
      <w:tcPr>
        <w:shd w:val="clear" w:color="auto" w:fill="F18DBC" w:themeFill="accent5" w:themeFillTint="7F"/>
      </w:tcPr>
    </w:tblStylePr>
    <w:tblStylePr w:type="neCell">
      <w:rPr>
        <w:color w:val="0C2340" w:themeColor="text1"/>
      </w:rPr>
    </w:tblStylePr>
    <w:tblStylePr w:type="nwCell">
      <w:rPr>
        <w:color w:val="0C2340" w:themeColor="text1"/>
      </w:rPr>
    </w:tblStylePr>
  </w:style>
  <w:style w:type="table" w:styleId="ColorfulShading-Accent6">
    <w:name w:val="Colorful Shading Accent 6"/>
    <w:basedOn w:val="TableNormal"/>
    <w:uiPriority w:val="71"/>
    <w:rsid w:val="00E505D8"/>
    <w:pPr>
      <w:spacing w:after="0" w:line="240" w:lineRule="auto"/>
    </w:pPr>
    <w:rPr>
      <w:color w:val="0C2340" w:themeColor="text1"/>
    </w:rPr>
    <w:tblPr>
      <w:tblStyleRowBandSize w:val="1"/>
      <w:tblStyleColBandSize w:val="1"/>
      <w:tblBorders>
        <w:top w:val="single" w:sz="24" w:space="0" w:color="E31C79" w:themeColor="accent5"/>
        <w:left w:val="single" w:sz="4" w:space="0" w:color="A8AD00" w:themeColor="accent6"/>
        <w:bottom w:val="single" w:sz="4" w:space="0" w:color="A8AD00" w:themeColor="accent6"/>
        <w:right w:val="single" w:sz="4" w:space="0" w:color="A8AD00" w:themeColor="accent6"/>
        <w:insideH w:val="single" w:sz="4" w:space="0" w:color="FFFFFF" w:themeColor="background1"/>
        <w:insideV w:val="single" w:sz="4" w:space="0" w:color="FFFFFF" w:themeColor="background1"/>
      </w:tblBorders>
    </w:tblPr>
    <w:tcPr>
      <w:shd w:val="clear" w:color="auto" w:fill="FDFFDD" w:themeFill="accent6" w:themeFillTint="19"/>
    </w:tcPr>
    <w:tblStylePr w:type="firstRow">
      <w:rPr>
        <w:b/>
        <w:bCs/>
      </w:rPr>
      <w:tblPr/>
      <w:tcPr>
        <w:tcBorders>
          <w:top w:val="nil"/>
          <w:left w:val="nil"/>
          <w:bottom w:val="single" w:sz="24" w:space="0" w:color="E31C7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6700" w:themeFill="accent6" w:themeFillShade="99"/>
      </w:tcPr>
    </w:tblStylePr>
    <w:tblStylePr w:type="firstCol">
      <w:rPr>
        <w:color w:val="FFFFFF" w:themeColor="background1"/>
      </w:rPr>
      <w:tblPr/>
      <w:tcPr>
        <w:tcBorders>
          <w:top w:val="nil"/>
          <w:left w:val="nil"/>
          <w:bottom w:val="nil"/>
          <w:right w:val="nil"/>
          <w:insideH w:val="single" w:sz="4" w:space="0" w:color="646700" w:themeColor="accent6" w:themeShade="99"/>
          <w:insideV w:val="nil"/>
        </w:tcBorders>
        <w:shd w:val="clear" w:color="auto" w:fill="6467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46700" w:themeFill="accent6" w:themeFillShade="99"/>
      </w:tcPr>
    </w:tblStylePr>
    <w:tblStylePr w:type="band1Vert">
      <w:tblPr/>
      <w:tcPr>
        <w:shd w:val="clear" w:color="auto" w:fill="FAFF78" w:themeFill="accent6" w:themeFillTint="66"/>
      </w:tcPr>
    </w:tblStylePr>
    <w:tblStylePr w:type="band1Horz">
      <w:tblPr/>
      <w:tcPr>
        <w:shd w:val="clear" w:color="auto" w:fill="F9FF57" w:themeFill="accent6" w:themeFillTint="7F"/>
      </w:tcPr>
    </w:tblStylePr>
    <w:tblStylePr w:type="neCell">
      <w:rPr>
        <w:color w:val="0C2340" w:themeColor="text1"/>
      </w:rPr>
    </w:tblStylePr>
    <w:tblStylePr w:type="nwCell">
      <w:rPr>
        <w:color w:val="0C2340" w:themeColor="text1"/>
      </w:rPr>
    </w:tblStylePr>
  </w:style>
  <w:style w:type="character" w:styleId="CommentReference">
    <w:name w:val="annotation reference"/>
    <w:basedOn w:val="DefaultParagraphFont"/>
    <w:uiPriority w:val="99"/>
    <w:semiHidden/>
    <w:unhideWhenUsed/>
    <w:rsid w:val="00E505D8"/>
    <w:rPr>
      <w:sz w:val="16"/>
      <w:szCs w:val="16"/>
    </w:rPr>
  </w:style>
  <w:style w:type="paragraph" w:styleId="CommentText">
    <w:name w:val="annotation text"/>
    <w:basedOn w:val="Normal"/>
    <w:link w:val="CommentTextChar"/>
    <w:uiPriority w:val="99"/>
    <w:unhideWhenUsed/>
    <w:rsid w:val="00E505D8"/>
    <w:pPr>
      <w:spacing w:line="240" w:lineRule="auto"/>
    </w:pPr>
    <w:rPr>
      <w:szCs w:val="20"/>
    </w:rPr>
  </w:style>
  <w:style w:type="character" w:customStyle="1" w:styleId="CommentTextChar">
    <w:name w:val="Comment Text Char"/>
    <w:basedOn w:val="DefaultParagraphFont"/>
    <w:link w:val="CommentText"/>
    <w:uiPriority w:val="99"/>
    <w:rsid w:val="00E505D8"/>
    <w:rPr>
      <w:color w:val="0C2340" w:themeColor="text1"/>
      <w:sz w:val="20"/>
      <w:szCs w:val="20"/>
    </w:rPr>
  </w:style>
  <w:style w:type="paragraph" w:styleId="CommentSubject">
    <w:name w:val="annotation subject"/>
    <w:basedOn w:val="CommentText"/>
    <w:next w:val="CommentText"/>
    <w:link w:val="CommentSubjectChar"/>
    <w:uiPriority w:val="99"/>
    <w:semiHidden/>
    <w:unhideWhenUsed/>
    <w:rsid w:val="00E505D8"/>
    <w:rPr>
      <w:b/>
      <w:bCs/>
    </w:rPr>
  </w:style>
  <w:style w:type="character" w:customStyle="1" w:styleId="CommentSubjectChar">
    <w:name w:val="Comment Subject Char"/>
    <w:basedOn w:val="CommentTextChar"/>
    <w:link w:val="CommentSubject"/>
    <w:uiPriority w:val="99"/>
    <w:semiHidden/>
    <w:rsid w:val="00E505D8"/>
    <w:rPr>
      <w:b/>
      <w:bCs/>
      <w:color w:val="0C2340" w:themeColor="text1"/>
      <w:sz w:val="20"/>
      <w:szCs w:val="20"/>
    </w:rPr>
  </w:style>
  <w:style w:type="table" w:styleId="DarkList">
    <w:name w:val="Dark List"/>
    <w:basedOn w:val="TableNormal"/>
    <w:uiPriority w:val="70"/>
    <w:rsid w:val="00E505D8"/>
    <w:pPr>
      <w:spacing w:after="0" w:line="240" w:lineRule="auto"/>
    </w:pPr>
    <w:rPr>
      <w:color w:val="FFFFFF" w:themeColor="background1"/>
    </w:rPr>
    <w:tblPr>
      <w:tblStyleRowBandSize w:val="1"/>
      <w:tblStyleColBandSize w:val="1"/>
    </w:tblPr>
    <w:tcPr>
      <w:shd w:val="clear" w:color="auto" w:fill="0C234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C2340" w:themeFill="text1"/>
      </w:tcPr>
    </w:tblStylePr>
    <w:tblStylePr w:type="lastRow">
      <w:tblPr/>
      <w:tcPr>
        <w:tcBorders>
          <w:top w:val="single" w:sz="18" w:space="0" w:color="FFFFFF" w:themeColor="background1"/>
          <w:left w:val="nil"/>
          <w:bottom w:val="nil"/>
          <w:right w:val="nil"/>
          <w:insideH w:val="nil"/>
          <w:insideV w:val="nil"/>
        </w:tcBorders>
        <w:shd w:val="clear" w:color="auto" w:fill="06111F"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9192F"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9192F" w:themeFill="text1" w:themeFillShade="BF"/>
      </w:tcPr>
    </w:tblStylePr>
    <w:tblStylePr w:type="band1Vert">
      <w:tblPr/>
      <w:tcPr>
        <w:tcBorders>
          <w:top w:val="nil"/>
          <w:left w:val="nil"/>
          <w:bottom w:val="nil"/>
          <w:right w:val="nil"/>
          <w:insideH w:val="nil"/>
          <w:insideV w:val="nil"/>
        </w:tcBorders>
        <w:shd w:val="clear" w:color="auto" w:fill="09192F" w:themeFill="text1" w:themeFillShade="BF"/>
      </w:tcPr>
    </w:tblStylePr>
    <w:tblStylePr w:type="band1Horz">
      <w:tblPr/>
      <w:tcPr>
        <w:tcBorders>
          <w:top w:val="nil"/>
          <w:left w:val="nil"/>
          <w:bottom w:val="nil"/>
          <w:right w:val="nil"/>
          <w:insideH w:val="nil"/>
          <w:insideV w:val="nil"/>
        </w:tcBorders>
        <w:shd w:val="clear" w:color="auto" w:fill="09192F" w:themeFill="text1" w:themeFillShade="BF"/>
      </w:tcPr>
    </w:tblStylePr>
  </w:style>
  <w:style w:type="table" w:styleId="DarkList-Accent1">
    <w:name w:val="Dark List Accent 1"/>
    <w:basedOn w:val="TableNormal"/>
    <w:uiPriority w:val="70"/>
    <w:rsid w:val="00E505D8"/>
    <w:pPr>
      <w:spacing w:after="0" w:line="240" w:lineRule="auto"/>
    </w:pPr>
    <w:rPr>
      <w:color w:val="FFFFFF" w:themeColor="background1"/>
    </w:rPr>
    <w:tblPr>
      <w:tblStyleRowBandSize w:val="1"/>
      <w:tblStyleColBandSize w:val="1"/>
    </w:tblPr>
    <w:tcPr>
      <w:shd w:val="clear" w:color="auto" w:fill="0C234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C2340" w:themeFill="text1"/>
      </w:tcPr>
    </w:tblStylePr>
    <w:tblStylePr w:type="lastRow">
      <w:tblPr/>
      <w:tcPr>
        <w:tcBorders>
          <w:top w:val="single" w:sz="18" w:space="0" w:color="FFFFFF" w:themeColor="background1"/>
          <w:left w:val="nil"/>
          <w:bottom w:val="nil"/>
          <w:right w:val="nil"/>
          <w:insideH w:val="nil"/>
          <w:insideV w:val="nil"/>
        </w:tcBorders>
        <w:shd w:val="clear" w:color="auto" w:fill="06111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9192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9192F" w:themeFill="accent1" w:themeFillShade="BF"/>
      </w:tcPr>
    </w:tblStylePr>
    <w:tblStylePr w:type="band1Vert">
      <w:tblPr/>
      <w:tcPr>
        <w:tcBorders>
          <w:top w:val="nil"/>
          <w:left w:val="nil"/>
          <w:bottom w:val="nil"/>
          <w:right w:val="nil"/>
          <w:insideH w:val="nil"/>
          <w:insideV w:val="nil"/>
        </w:tcBorders>
        <w:shd w:val="clear" w:color="auto" w:fill="09192F" w:themeFill="accent1" w:themeFillShade="BF"/>
      </w:tcPr>
    </w:tblStylePr>
    <w:tblStylePr w:type="band1Horz">
      <w:tblPr/>
      <w:tcPr>
        <w:tcBorders>
          <w:top w:val="nil"/>
          <w:left w:val="nil"/>
          <w:bottom w:val="nil"/>
          <w:right w:val="nil"/>
          <w:insideH w:val="nil"/>
          <w:insideV w:val="nil"/>
        </w:tcBorders>
        <w:shd w:val="clear" w:color="auto" w:fill="09192F" w:themeFill="accent1" w:themeFillShade="BF"/>
      </w:tcPr>
    </w:tblStylePr>
  </w:style>
  <w:style w:type="table" w:styleId="DarkList-Accent2">
    <w:name w:val="Dark List Accent 2"/>
    <w:basedOn w:val="TableNormal"/>
    <w:uiPriority w:val="70"/>
    <w:rsid w:val="00E505D8"/>
    <w:pPr>
      <w:spacing w:after="0" w:line="240" w:lineRule="auto"/>
    </w:pPr>
    <w:rPr>
      <w:color w:val="FFFFFF" w:themeColor="background1"/>
    </w:rPr>
    <w:tblPr>
      <w:tblStyleRowBandSize w:val="1"/>
      <w:tblStyleColBandSize w:val="1"/>
    </w:tblPr>
    <w:tcPr>
      <w:shd w:val="clear" w:color="auto" w:fill="00AFD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C2340" w:themeFill="text1"/>
      </w:tcPr>
    </w:tblStylePr>
    <w:tblStylePr w:type="lastRow">
      <w:tblPr/>
      <w:tcPr>
        <w:tcBorders>
          <w:top w:val="single" w:sz="18" w:space="0" w:color="FFFFFF" w:themeColor="background1"/>
          <w:left w:val="nil"/>
          <w:bottom w:val="nil"/>
          <w:right w:val="nil"/>
          <w:insideH w:val="nil"/>
          <w:insideV w:val="nil"/>
        </w:tcBorders>
        <w:shd w:val="clear" w:color="auto" w:fill="00566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82A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82A1" w:themeFill="accent2" w:themeFillShade="BF"/>
      </w:tcPr>
    </w:tblStylePr>
    <w:tblStylePr w:type="band1Vert">
      <w:tblPr/>
      <w:tcPr>
        <w:tcBorders>
          <w:top w:val="nil"/>
          <w:left w:val="nil"/>
          <w:bottom w:val="nil"/>
          <w:right w:val="nil"/>
          <w:insideH w:val="nil"/>
          <w:insideV w:val="nil"/>
        </w:tcBorders>
        <w:shd w:val="clear" w:color="auto" w:fill="0082A1" w:themeFill="accent2" w:themeFillShade="BF"/>
      </w:tcPr>
    </w:tblStylePr>
    <w:tblStylePr w:type="band1Horz">
      <w:tblPr/>
      <w:tcPr>
        <w:tcBorders>
          <w:top w:val="nil"/>
          <w:left w:val="nil"/>
          <w:bottom w:val="nil"/>
          <w:right w:val="nil"/>
          <w:insideH w:val="nil"/>
          <w:insideV w:val="nil"/>
        </w:tcBorders>
        <w:shd w:val="clear" w:color="auto" w:fill="0082A1" w:themeFill="accent2" w:themeFillShade="BF"/>
      </w:tcPr>
    </w:tblStylePr>
  </w:style>
  <w:style w:type="table" w:styleId="DarkList-Accent3">
    <w:name w:val="Dark List Accent 3"/>
    <w:basedOn w:val="TableNormal"/>
    <w:uiPriority w:val="70"/>
    <w:rsid w:val="00E505D8"/>
    <w:pPr>
      <w:spacing w:after="0" w:line="240" w:lineRule="auto"/>
    </w:pPr>
    <w:rPr>
      <w:color w:val="FFFFFF" w:themeColor="background1"/>
    </w:rPr>
    <w:tblPr>
      <w:tblStyleRowBandSize w:val="1"/>
      <w:tblStyleColBandSize w:val="1"/>
    </w:tblPr>
    <w:tcPr>
      <w:shd w:val="clear" w:color="auto" w:fill="BF0D3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C2340" w:themeFill="text1"/>
      </w:tcPr>
    </w:tblStylePr>
    <w:tblStylePr w:type="lastRow">
      <w:tblPr/>
      <w:tcPr>
        <w:tcBorders>
          <w:top w:val="single" w:sz="18" w:space="0" w:color="FFFFFF" w:themeColor="background1"/>
          <w:left w:val="nil"/>
          <w:bottom w:val="nil"/>
          <w:right w:val="nil"/>
          <w:insideH w:val="nil"/>
          <w:insideV w:val="nil"/>
        </w:tcBorders>
        <w:shd w:val="clear" w:color="auto" w:fill="5E06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E092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E092E" w:themeFill="accent3" w:themeFillShade="BF"/>
      </w:tcPr>
    </w:tblStylePr>
    <w:tblStylePr w:type="band1Vert">
      <w:tblPr/>
      <w:tcPr>
        <w:tcBorders>
          <w:top w:val="nil"/>
          <w:left w:val="nil"/>
          <w:bottom w:val="nil"/>
          <w:right w:val="nil"/>
          <w:insideH w:val="nil"/>
          <w:insideV w:val="nil"/>
        </w:tcBorders>
        <w:shd w:val="clear" w:color="auto" w:fill="8E092E" w:themeFill="accent3" w:themeFillShade="BF"/>
      </w:tcPr>
    </w:tblStylePr>
    <w:tblStylePr w:type="band1Horz">
      <w:tblPr/>
      <w:tcPr>
        <w:tcBorders>
          <w:top w:val="nil"/>
          <w:left w:val="nil"/>
          <w:bottom w:val="nil"/>
          <w:right w:val="nil"/>
          <w:insideH w:val="nil"/>
          <w:insideV w:val="nil"/>
        </w:tcBorders>
        <w:shd w:val="clear" w:color="auto" w:fill="8E092E" w:themeFill="accent3" w:themeFillShade="BF"/>
      </w:tcPr>
    </w:tblStylePr>
  </w:style>
  <w:style w:type="table" w:styleId="DarkList-Accent4">
    <w:name w:val="Dark List Accent 4"/>
    <w:basedOn w:val="TableNormal"/>
    <w:uiPriority w:val="70"/>
    <w:rsid w:val="00E505D8"/>
    <w:pPr>
      <w:spacing w:after="0" w:line="240" w:lineRule="auto"/>
    </w:pPr>
    <w:rPr>
      <w:color w:val="FFFFFF" w:themeColor="background1"/>
    </w:rPr>
    <w:tblPr>
      <w:tblStyleRowBandSize w:val="1"/>
      <w:tblStyleColBandSize w:val="1"/>
    </w:tblPr>
    <w:tcPr>
      <w:shd w:val="clear" w:color="auto" w:fill="F2A9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C2340" w:themeFill="text1"/>
      </w:tcPr>
    </w:tblStylePr>
    <w:tblStylePr w:type="lastRow">
      <w:tblPr/>
      <w:tcPr>
        <w:tcBorders>
          <w:top w:val="single" w:sz="18" w:space="0" w:color="FFFFFF" w:themeColor="background1"/>
          <w:left w:val="nil"/>
          <w:bottom w:val="nil"/>
          <w:right w:val="nil"/>
          <w:insideH w:val="nil"/>
          <w:insideV w:val="nil"/>
        </w:tcBorders>
        <w:shd w:val="clear" w:color="auto" w:fill="7853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7E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7E00" w:themeFill="accent4" w:themeFillShade="BF"/>
      </w:tcPr>
    </w:tblStylePr>
    <w:tblStylePr w:type="band1Vert">
      <w:tblPr/>
      <w:tcPr>
        <w:tcBorders>
          <w:top w:val="nil"/>
          <w:left w:val="nil"/>
          <w:bottom w:val="nil"/>
          <w:right w:val="nil"/>
          <w:insideH w:val="nil"/>
          <w:insideV w:val="nil"/>
        </w:tcBorders>
        <w:shd w:val="clear" w:color="auto" w:fill="B57E00" w:themeFill="accent4" w:themeFillShade="BF"/>
      </w:tcPr>
    </w:tblStylePr>
    <w:tblStylePr w:type="band1Horz">
      <w:tblPr/>
      <w:tcPr>
        <w:tcBorders>
          <w:top w:val="nil"/>
          <w:left w:val="nil"/>
          <w:bottom w:val="nil"/>
          <w:right w:val="nil"/>
          <w:insideH w:val="nil"/>
          <w:insideV w:val="nil"/>
        </w:tcBorders>
        <w:shd w:val="clear" w:color="auto" w:fill="B57E00" w:themeFill="accent4" w:themeFillShade="BF"/>
      </w:tcPr>
    </w:tblStylePr>
  </w:style>
  <w:style w:type="table" w:styleId="DarkList-Accent5">
    <w:name w:val="Dark List Accent 5"/>
    <w:basedOn w:val="TableNormal"/>
    <w:uiPriority w:val="70"/>
    <w:rsid w:val="00E505D8"/>
    <w:pPr>
      <w:spacing w:after="0" w:line="240" w:lineRule="auto"/>
    </w:pPr>
    <w:rPr>
      <w:color w:val="FFFFFF" w:themeColor="background1"/>
    </w:rPr>
    <w:tblPr>
      <w:tblStyleRowBandSize w:val="1"/>
      <w:tblStyleColBandSize w:val="1"/>
    </w:tblPr>
    <w:tcPr>
      <w:shd w:val="clear" w:color="auto" w:fill="E31C7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C2340" w:themeFill="text1"/>
      </w:tcPr>
    </w:tblStylePr>
    <w:tblStylePr w:type="lastRow">
      <w:tblPr/>
      <w:tcPr>
        <w:tcBorders>
          <w:top w:val="single" w:sz="18" w:space="0" w:color="FFFFFF" w:themeColor="background1"/>
          <w:left w:val="nil"/>
          <w:bottom w:val="nil"/>
          <w:right w:val="nil"/>
          <w:insideH w:val="nil"/>
          <w:insideV w:val="nil"/>
        </w:tcBorders>
        <w:shd w:val="clear" w:color="auto" w:fill="710E3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A155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A155A" w:themeFill="accent5" w:themeFillShade="BF"/>
      </w:tcPr>
    </w:tblStylePr>
    <w:tblStylePr w:type="band1Vert">
      <w:tblPr/>
      <w:tcPr>
        <w:tcBorders>
          <w:top w:val="nil"/>
          <w:left w:val="nil"/>
          <w:bottom w:val="nil"/>
          <w:right w:val="nil"/>
          <w:insideH w:val="nil"/>
          <w:insideV w:val="nil"/>
        </w:tcBorders>
        <w:shd w:val="clear" w:color="auto" w:fill="AA155A" w:themeFill="accent5" w:themeFillShade="BF"/>
      </w:tcPr>
    </w:tblStylePr>
    <w:tblStylePr w:type="band1Horz">
      <w:tblPr/>
      <w:tcPr>
        <w:tcBorders>
          <w:top w:val="nil"/>
          <w:left w:val="nil"/>
          <w:bottom w:val="nil"/>
          <w:right w:val="nil"/>
          <w:insideH w:val="nil"/>
          <w:insideV w:val="nil"/>
        </w:tcBorders>
        <w:shd w:val="clear" w:color="auto" w:fill="AA155A" w:themeFill="accent5" w:themeFillShade="BF"/>
      </w:tcPr>
    </w:tblStylePr>
  </w:style>
  <w:style w:type="table" w:styleId="DarkList-Accent6">
    <w:name w:val="Dark List Accent 6"/>
    <w:basedOn w:val="TableNormal"/>
    <w:uiPriority w:val="70"/>
    <w:rsid w:val="00E505D8"/>
    <w:pPr>
      <w:spacing w:after="0" w:line="240" w:lineRule="auto"/>
    </w:pPr>
    <w:rPr>
      <w:color w:val="FFFFFF" w:themeColor="background1"/>
    </w:rPr>
    <w:tblPr>
      <w:tblStyleRowBandSize w:val="1"/>
      <w:tblStyleColBandSize w:val="1"/>
    </w:tblPr>
    <w:tcPr>
      <w:shd w:val="clear" w:color="auto" w:fill="A8AD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C2340" w:themeFill="text1"/>
      </w:tcPr>
    </w:tblStylePr>
    <w:tblStylePr w:type="lastRow">
      <w:tblPr/>
      <w:tcPr>
        <w:tcBorders>
          <w:top w:val="single" w:sz="18" w:space="0" w:color="FFFFFF" w:themeColor="background1"/>
          <w:left w:val="nil"/>
          <w:bottom w:val="nil"/>
          <w:right w:val="nil"/>
          <w:insideH w:val="nil"/>
          <w:insideV w:val="nil"/>
        </w:tcBorders>
        <w:shd w:val="clear" w:color="auto" w:fill="5356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D81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D8100" w:themeFill="accent6" w:themeFillShade="BF"/>
      </w:tcPr>
    </w:tblStylePr>
    <w:tblStylePr w:type="band1Vert">
      <w:tblPr/>
      <w:tcPr>
        <w:tcBorders>
          <w:top w:val="nil"/>
          <w:left w:val="nil"/>
          <w:bottom w:val="nil"/>
          <w:right w:val="nil"/>
          <w:insideH w:val="nil"/>
          <w:insideV w:val="nil"/>
        </w:tcBorders>
        <w:shd w:val="clear" w:color="auto" w:fill="7D8100" w:themeFill="accent6" w:themeFillShade="BF"/>
      </w:tcPr>
    </w:tblStylePr>
    <w:tblStylePr w:type="band1Horz">
      <w:tblPr/>
      <w:tcPr>
        <w:tcBorders>
          <w:top w:val="nil"/>
          <w:left w:val="nil"/>
          <w:bottom w:val="nil"/>
          <w:right w:val="nil"/>
          <w:insideH w:val="nil"/>
          <w:insideV w:val="nil"/>
        </w:tcBorders>
        <w:shd w:val="clear" w:color="auto" w:fill="7D8100" w:themeFill="accent6" w:themeFillShade="BF"/>
      </w:tcPr>
    </w:tblStylePr>
  </w:style>
  <w:style w:type="paragraph" w:styleId="DocumentMap">
    <w:name w:val="Document Map"/>
    <w:basedOn w:val="Normal"/>
    <w:link w:val="DocumentMapChar"/>
    <w:uiPriority w:val="99"/>
    <w:semiHidden/>
    <w:unhideWhenUsed/>
    <w:rsid w:val="00E505D8"/>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505D8"/>
    <w:rPr>
      <w:rFonts w:ascii="Tahoma" w:hAnsi="Tahoma" w:cs="Tahoma"/>
      <w:color w:val="0C2340" w:themeColor="text1"/>
      <w:sz w:val="16"/>
      <w:szCs w:val="16"/>
    </w:rPr>
  </w:style>
  <w:style w:type="paragraph" w:styleId="E-mailSignature">
    <w:name w:val="E-mail Signature"/>
    <w:basedOn w:val="Normal"/>
    <w:link w:val="E-mailSignatureChar"/>
    <w:uiPriority w:val="99"/>
    <w:semiHidden/>
    <w:unhideWhenUsed/>
    <w:rsid w:val="00E505D8"/>
    <w:pPr>
      <w:spacing w:line="240" w:lineRule="auto"/>
    </w:pPr>
  </w:style>
  <w:style w:type="character" w:customStyle="1" w:styleId="E-mailSignatureChar">
    <w:name w:val="E-mail Signature Char"/>
    <w:basedOn w:val="DefaultParagraphFont"/>
    <w:link w:val="E-mailSignature"/>
    <w:uiPriority w:val="99"/>
    <w:semiHidden/>
    <w:rsid w:val="00E505D8"/>
    <w:rPr>
      <w:color w:val="0C2340" w:themeColor="text1"/>
      <w:sz w:val="18"/>
    </w:rPr>
  </w:style>
  <w:style w:type="character" w:styleId="EndnoteReference">
    <w:name w:val="endnote reference"/>
    <w:basedOn w:val="DefaultParagraphFont"/>
    <w:uiPriority w:val="99"/>
    <w:semiHidden/>
    <w:unhideWhenUsed/>
    <w:rsid w:val="00E505D8"/>
    <w:rPr>
      <w:vertAlign w:val="superscript"/>
    </w:rPr>
  </w:style>
  <w:style w:type="paragraph" w:styleId="EndnoteText">
    <w:name w:val="endnote text"/>
    <w:basedOn w:val="Normal"/>
    <w:link w:val="EndnoteTextChar"/>
    <w:uiPriority w:val="99"/>
    <w:semiHidden/>
    <w:unhideWhenUsed/>
    <w:rsid w:val="00E505D8"/>
    <w:pPr>
      <w:spacing w:line="240" w:lineRule="auto"/>
    </w:pPr>
    <w:rPr>
      <w:szCs w:val="20"/>
    </w:rPr>
  </w:style>
  <w:style w:type="character" w:customStyle="1" w:styleId="EndnoteTextChar">
    <w:name w:val="Endnote Text Char"/>
    <w:basedOn w:val="DefaultParagraphFont"/>
    <w:link w:val="EndnoteText"/>
    <w:uiPriority w:val="99"/>
    <w:semiHidden/>
    <w:rsid w:val="00E505D8"/>
    <w:rPr>
      <w:color w:val="0C2340" w:themeColor="text1"/>
      <w:sz w:val="20"/>
      <w:szCs w:val="20"/>
    </w:rPr>
  </w:style>
  <w:style w:type="paragraph" w:styleId="EnvelopeAddress">
    <w:name w:val="envelope address"/>
    <w:basedOn w:val="Normal"/>
    <w:uiPriority w:val="99"/>
    <w:semiHidden/>
    <w:unhideWhenUsed/>
    <w:rsid w:val="00E505D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505D8"/>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E505D8"/>
    <w:rPr>
      <w:color w:val="0C2340" w:themeColor="followedHyperlink"/>
      <w:u w:val="single"/>
    </w:rPr>
  </w:style>
  <w:style w:type="character" w:styleId="HTMLAcronym">
    <w:name w:val="HTML Acronym"/>
    <w:basedOn w:val="DefaultParagraphFont"/>
    <w:uiPriority w:val="99"/>
    <w:semiHidden/>
    <w:unhideWhenUsed/>
    <w:rsid w:val="00E505D8"/>
  </w:style>
  <w:style w:type="paragraph" w:styleId="HTMLAddress">
    <w:name w:val="HTML Address"/>
    <w:basedOn w:val="Normal"/>
    <w:link w:val="HTMLAddressChar"/>
    <w:uiPriority w:val="99"/>
    <w:semiHidden/>
    <w:unhideWhenUsed/>
    <w:rsid w:val="00E505D8"/>
    <w:pPr>
      <w:spacing w:line="240" w:lineRule="auto"/>
    </w:pPr>
    <w:rPr>
      <w:i/>
      <w:iCs/>
    </w:rPr>
  </w:style>
  <w:style w:type="character" w:customStyle="1" w:styleId="HTMLAddressChar">
    <w:name w:val="HTML Address Char"/>
    <w:basedOn w:val="DefaultParagraphFont"/>
    <w:link w:val="HTMLAddress"/>
    <w:uiPriority w:val="99"/>
    <w:semiHidden/>
    <w:rsid w:val="00E505D8"/>
    <w:rPr>
      <w:i/>
      <w:iCs/>
      <w:color w:val="0C2340" w:themeColor="text1"/>
      <w:sz w:val="18"/>
    </w:rPr>
  </w:style>
  <w:style w:type="character" w:styleId="HTMLCite">
    <w:name w:val="HTML Cite"/>
    <w:basedOn w:val="DefaultParagraphFont"/>
    <w:uiPriority w:val="99"/>
    <w:semiHidden/>
    <w:unhideWhenUsed/>
    <w:rsid w:val="00E505D8"/>
    <w:rPr>
      <w:i/>
      <w:iCs/>
    </w:rPr>
  </w:style>
  <w:style w:type="character" w:styleId="HTMLCode">
    <w:name w:val="HTML Code"/>
    <w:basedOn w:val="DefaultParagraphFont"/>
    <w:uiPriority w:val="99"/>
    <w:semiHidden/>
    <w:unhideWhenUsed/>
    <w:rsid w:val="00E505D8"/>
    <w:rPr>
      <w:rFonts w:ascii="Consolas" w:hAnsi="Consolas" w:cs="Consolas"/>
      <w:sz w:val="20"/>
      <w:szCs w:val="20"/>
    </w:rPr>
  </w:style>
  <w:style w:type="character" w:styleId="HTMLDefinition">
    <w:name w:val="HTML Definition"/>
    <w:basedOn w:val="DefaultParagraphFont"/>
    <w:uiPriority w:val="99"/>
    <w:semiHidden/>
    <w:unhideWhenUsed/>
    <w:rsid w:val="00E505D8"/>
    <w:rPr>
      <w:i/>
      <w:iCs/>
    </w:rPr>
  </w:style>
  <w:style w:type="character" w:styleId="HTMLKeyboard">
    <w:name w:val="HTML Keyboard"/>
    <w:basedOn w:val="DefaultParagraphFont"/>
    <w:uiPriority w:val="99"/>
    <w:semiHidden/>
    <w:unhideWhenUsed/>
    <w:rsid w:val="00E505D8"/>
    <w:rPr>
      <w:rFonts w:ascii="Consolas" w:hAnsi="Consolas" w:cs="Consolas"/>
      <w:sz w:val="20"/>
      <w:szCs w:val="20"/>
    </w:rPr>
  </w:style>
  <w:style w:type="paragraph" w:styleId="HTMLPreformatted">
    <w:name w:val="HTML Preformatted"/>
    <w:basedOn w:val="Normal"/>
    <w:link w:val="HTMLPreformattedChar"/>
    <w:uiPriority w:val="99"/>
    <w:semiHidden/>
    <w:unhideWhenUsed/>
    <w:rsid w:val="00E505D8"/>
    <w:pPr>
      <w:spacing w:line="240" w:lineRule="auto"/>
    </w:pPr>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E505D8"/>
    <w:rPr>
      <w:rFonts w:ascii="Consolas" w:hAnsi="Consolas" w:cs="Consolas"/>
      <w:color w:val="0C2340" w:themeColor="text1"/>
      <w:sz w:val="20"/>
      <w:szCs w:val="20"/>
    </w:rPr>
  </w:style>
  <w:style w:type="character" w:styleId="HTMLSample">
    <w:name w:val="HTML Sample"/>
    <w:basedOn w:val="DefaultParagraphFont"/>
    <w:uiPriority w:val="99"/>
    <w:semiHidden/>
    <w:unhideWhenUsed/>
    <w:rsid w:val="00E505D8"/>
    <w:rPr>
      <w:rFonts w:ascii="Consolas" w:hAnsi="Consolas" w:cs="Consolas"/>
      <w:sz w:val="24"/>
      <w:szCs w:val="24"/>
    </w:rPr>
  </w:style>
  <w:style w:type="character" w:styleId="HTMLTypewriter">
    <w:name w:val="HTML Typewriter"/>
    <w:basedOn w:val="DefaultParagraphFont"/>
    <w:uiPriority w:val="99"/>
    <w:semiHidden/>
    <w:unhideWhenUsed/>
    <w:rsid w:val="00E505D8"/>
    <w:rPr>
      <w:rFonts w:ascii="Consolas" w:hAnsi="Consolas" w:cs="Consolas"/>
      <w:sz w:val="20"/>
      <w:szCs w:val="20"/>
    </w:rPr>
  </w:style>
  <w:style w:type="character" w:styleId="HTMLVariable">
    <w:name w:val="HTML Variable"/>
    <w:basedOn w:val="DefaultParagraphFont"/>
    <w:uiPriority w:val="99"/>
    <w:semiHidden/>
    <w:unhideWhenUsed/>
    <w:rsid w:val="00E505D8"/>
    <w:rPr>
      <w:i/>
      <w:iCs/>
    </w:rPr>
  </w:style>
  <w:style w:type="paragraph" w:styleId="Index1">
    <w:name w:val="index 1"/>
    <w:basedOn w:val="Normal"/>
    <w:next w:val="Normal"/>
    <w:autoRedefine/>
    <w:uiPriority w:val="99"/>
    <w:semiHidden/>
    <w:unhideWhenUsed/>
    <w:rsid w:val="00E505D8"/>
    <w:pPr>
      <w:spacing w:line="240" w:lineRule="auto"/>
      <w:ind w:left="180" w:hanging="180"/>
    </w:pPr>
  </w:style>
  <w:style w:type="paragraph" w:styleId="Index2">
    <w:name w:val="index 2"/>
    <w:basedOn w:val="Normal"/>
    <w:next w:val="Normal"/>
    <w:autoRedefine/>
    <w:uiPriority w:val="99"/>
    <w:semiHidden/>
    <w:unhideWhenUsed/>
    <w:rsid w:val="00E505D8"/>
    <w:pPr>
      <w:spacing w:line="240" w:lineRule="auto"/>
      <w:ind w:left="360" w:hanging="180"/>
    </w:pPr>
  </w:style>
  <w:style w:type="paragraph" w:styleId="Index3">
    <w:name w:val="index 3"/>
    <w:basedOn w:val="Normal"/>
    <w:next w:val="Normal"/>
    <w:autoRedefine/>
    <w:uiPriority w:val="99"/>
    <w:semiHidden/>
    <w:unhideWhenUsed/>
    <w:rsid w:val="00E505D8"/>
    <w:pPr>
      <w:spacing w:line="240" w:lineRule="auto"/>
      <w:ind w:left="540" w:hanging="180"/>
    </w:pPr>
  </w:style>
  <w:style w:type="paragraph" w:styleId="Index4">
    <w:name w:val="index 4"/>
    <w:basedOn w:val="Normal"/>
    <w:next w:val="Normal"/>
    <w:autoRedefine/>
    <w:uiPriority w:val="99"/>
    <w:semiHidden/>
    <w:unhideWhenUsed/>
    <w:rsid w:val="00E505D8"/>
    <w:pPr>
      <w:spacing w:line="240" w:lineRule="auto"/>
      <w:ind w:left="720" w:hanging="180"/>
    </w:pPr>
  </w:style>
  <w:style w:type="paragraph" w:styleId="Index5">
    <w:name w:val="index 5"/>
    <w:basedOn w:val="Normal"/>
    <w:next w:val="Normal"/>
    <w:autoRedefine/>
    <w:uiPriority w:val="99"/>
    <w:semiHidden/>
    <w:unhideWhenUsed/>
    <w:rsid w:val="00E505D8"/>
    <w:pPr>
      <w:spacing w:line="240" w:lineRule="auto"/>
      <w:ind w:left="900" w:hanging="180"/>
    </w:pPr>
  </w:style>
  <w:style w:type="paragraph" w:styleId="Index6">
    <w:name w:val="index 6"/>
    <w:basedOn w:val="Normal"/>
    <w:next w:val="Normal"/>
    <w:autoRedefine/>
    <w:uiPriority w:val="99"/>
    <w:semiHidden/>
    <w:unhideWhenUsed/>
    <w:rsid w:val="00E505D8"/>
    <w:pPr>
      <w:spacing w:line="240" w:lineRule="auto"/>
      <w:ind w:left="1080" w:hanging="180"/>
    </w:pPr>
  </w:style>
  <w:style w:type="paragraph" w:styleId="Index7">
    <w:name w:val="index 7"/>
    <w:basedOn w:val="Normal"/>
    <w:next w:val="Normal"/>
    <w:autoRedefine/>
    <w:uiPriority w:val="99"/>
    <w:semiHidden/>
    <w:unhideWhenUsed/>
    <w:rsid w:val="00E505D8"/>
    <w:pPr>
      <w:spacing w:line="240" w:lineRule="auto"/>
      <w:ind w:left="1260" w:hanging="180"/>
    </w:pPr>
  </w:style>
  <w:style w:type="paragraph" w:styleId="Index8">
    <w:name w:val="index 8"/>
    <w:basedOn w:val="Normal"/>
    <w:next w:val="Normal"/>
    <w:autoRedefine/>
    <w:uiPriority w:val="99"/>
    <w:semiHidden/>
    <w:unhideWhenUsed/>
    <w:rsid w:val="00E505D8"/>
    <w:pPr>
      <w:spacing w:line="240" w:lineRule="auto"/>
      <w:ind w:left="1440" w:hanging="180"/>
    </w:pPr>
  </w:style>
  <w:style w:type="paragraph" w:styleId="Index9">
    <w:name w:val="index 9"/>
    <w:basedOn w:val="Normal"/>
    <w:next w:val="Normal"/>
    <w:autoRedefine/>
    <w:uiPriority w:val="99"/>
    <w:semiHidden/>
    <w:unhideWhenUsed/>
    <w:rsid w:val="00E505D8"/>
    <w:pPr>
      <w:spacing w:line="240" w:lineRule="auto"/>
      <w:ind w:left="1620" w:hanging="180"/>
    </w:pPr>
  </w:style>
  <w:style w:type="paragraph" w:styleId="IndexHeading">
    <w:name w:val="index heading"/>
    <w:basedOn w:val="Normal"/>
    <w:next w:val="Index1"/>
    <w:uiPriority w:val="99"/>
    <w:semiHidden/>
    <w:unhideWhenUsed/>
    <w:rsid w:val="00E505D8"/>
    <w:rPr>
      <w:rFonts w:asciiTheme="majorHAnsi" w:eastAsiaTheme="majorEastAsia" w:hAnsiTheme="majorHAnsi" w:cstheme="majorBidi"/>
      <w:b/>
      <w:bCs/>
    </w:rPr>
  </w:style>
  <w:style w:type="table" w:styleId="LightGrid">
    <w:name w:val="Light Grid"/>
    <w:basedOn w:val="TableNormal"/>
    <w:uiPriority w:val="62"/>
    <w:rsid w:val="00E505D8"/>
    <w:pPr>
      <w:spacing w:after="0" w:line="240" w:lineRule="auto"/>
    </w:pPr>
    <w:tblPr>
      <w:tblStyleRowBandSize w:val="1"/>
      <w:tblStyleColBandSize w:val="1"/>
      <w:tblBorders>
        <w:top w:val="single" w:sz="8" w:space="0" w:color="0C2340" w:themeColor="text1"/>
        <w:left w:val="single" w:sz="8" w:space="0" w:color="0C2340" w:themeColor="text1"/>
        <w:bottom w:val="single" w:sz="8" w:space="0" w:color="0C2340" w:themeColor="text1"/>
        <w:right w:val="single" w:sz="8" w:space="0" w:color="0C2340" w:themeColor="text1"/>
        <w:insideH w:val="single" w:sz="8" w:space="0" w:color="0C2340" w:themeColor="text1"/>
        <w:insideV w:val="single" w:sz="8" w:space="0" w:color="0C234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C2340" w:themeColor="text1"/>
          <w:left w:val="single" w:sz="8" w:space="0" w:color="0C2340" w:themeColor="text1"/>
          <w:bottom w:val="single" w:sz="18" w:space="0" w:color="0C2340" w:themeColor="text1"/>
          <w:right w:val="single" w:sz="8" w:space="0" w:color="0C2340" w:themeColor="text1"/>
          <w:insideH w:val="nil"/>
          <w:insideV w:val="single" w:sz="8" w:space="0" w:color="0C234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C2340" w:themeColor="text1"/>
          <w:left w:val="single" w:sz="8" w:space="0" w:color="0C2340" w:themeColor="text1"/>
          <w:bottom w:val="single" w:sz="8" w:space="0" w:color="0C2340" w:themeColor="text1"/>
          <w:right w:val="single" w:sz="8" w:space="0" w:color="0C2340" w:themeColor="text1"/>
          <w:insideH w:val="nil"/>
          <w:insideV w:val="single" w:sz="8" w:space="0" w:color="0C234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C2340" w:themeColor="text1"/>
          <w:left w:val="single" w:sz="8" w:space="0" w:color="0C2340" w:themeColor="text1"/>
          <w:bottom w:val="single" w:sz="8" w:space="0" w:color="0C2340" w:themeColor="text1"/>
          <w:right w:val="single" w:sz="8" w:space="0" w:color="0C2340" w:themeColor="text1"/>
        </w:tcBorders>
      </w:tcPr>
    </w:tblStylePr>
    <w:tblStylePr w:type="band1Vert">
      <w:tblPr/>
      <w:tcPr>
        <w:tcBorders>
          <w:top w:val="single" w:sz="8" w:space="0" w:color="0C2340" w:themeColor="text1"/>
          <w:left w:val="single" w:sz="8" w:space="0" w:color="0C2340" w:themeColor="text1"/>
          <w:bottom w:val="single" w:sz="8" w:space="0" w:color="0C2340" w:themeColor="text1"/>
          <w:right w:val="single" w:sz="8" w:space="0" w:color="0C2340" w:themeColor="text1"/>
        </w:tcBorders>
        <w:shd w:val="clear" w:color="auto" w:fill="A4C4EE" w:themeFill="text1" w:themeFillTint="3F"/>
      </w:tcPr>
    </w:tblStylePr>
    <w:tblStylePr w:type="band1Horz">
      <w:tblPr/>
      <w:tcPr>
        <w:tcBorders>
          <w:top w:val="single" w:sz="8" w:space="0" w:color="0C2340" w:themeColor="text1"/>
          <w:left w:val="single" w:sz="8" w:space="0" w:color="0C2340" w:themeColor="text1"/>
          <w:bottom w:val="single" w:sz="8" w:space="0" w:color="0C2340" w:themeColor="text1"/>
          <w:right w:val="single" w:sz="8" w:space="0" w:color="0C2340" w:themeColor="text1"/>
          <w:insideV w:val="single" w:sz="8" w:space="0" w:color="0C2340" w:themeColor="text1"/>
        </w:tcBorders>
        <w:shd w:val="clear" w:color="auto" w:fill="A4C4EE" w:themeFill="text1" w:themeFillTint="3F"/>
      </w:tcPr>
    </w:tblStylePr>
    <w:tblStylePr w:type="band2Horz">
      <w:tblPr/>
      <w:tcPr>
        <w:tcBorders>
          <w:top w:val="single" w:sz="8" w:space="0" w:color="0C2340" w:themeColor="text1"/>
          <w:left w:val="single" w:sz="8" w:space="0" w:color="0C2340" w:themeColor="text1"/>
          <w:bottom w:val="single" w:sz="8" w:space="0" w:color="0C2340" w:themeColor="text1"/>
          <w:right w:val="single" w:sz="8" w:space="0" w:color="0C2340" w:themeColor="text1"/>
          <w:insideV w:val="single" w:sz="8" w:space="0" w:color="0C2340" w:themeColor="text1"/>
        </w:tcBorders>
      </w:tcPr>
    </w:tblStylePr>
  </w:style>
  <w:style w:type="table" w:styleId="LightGrid-Accent1">
    <w:name w:val="Light Grid Accent 1"/>
    <w:basedOn w:val="TableNormal"/>
    <w:uiPriority w:val="62"/>
    <w:rsid w:val="00E505D8"/>
    <w:pPr>
      <w:spacing w:after="0" w:line="240" w:lineRule="auto"/>
    </w:pPr>
    <w:tblPr>
      <w:tblStyleRowBandSize w:val="1"/>
      <w:tblStyleColBandSize w:val="1"/>
      <w:tblBorders>
        <w:top w:val="single" w:sz="8" w:space="0" w:color="0C2340" w:themeColor="accent1"/>
        <w:left w:val="single" w:sz="8" w:space="0" w:color="0C2340" w:themeColor="accent1"/>
        <w:bottom w:val="single" w:sz="8" w:space="0" w:color="0C2340" w:themeColor="accent1"/>
        <w:right w:val="single" w:sz="8" w:space="0" w:color="0C2340" w:themeColor="accent1"/>
        <w:insideH w:val="single" w:sz="8" w:space="0" w:color="0C2340" w:themeColor="accent1"/>
        <w:insideV w:val="single" w:sz="8" w:space="0" w:color="0C234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C2340" w:themeColor="accent1"/>
          <w:left w:val="single" w:sz="8" w:space="0" w:color="0C2340" w:themeColor="accent1"/>
          <w:bottom w:val="single" w:sz="18" w:space="0" w:color="0C2340" w:themeColor="accent1"/>
          <w:right w:val="single" w:sz="8" w:space="0" w:color="0C2340" w:themeColor="accent1"/>
          <w:insideH w:val="nil"/>
          <w:insideV w:val="single" w:sz="8" w:space="0" w:color="0C234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C2340" w:themeColor="accent1"/>
          <w:left w:val="single" w:sz="8" w:space="0" w:color="0C2340" w:themeColor="accent1"/>
          <w:bottom w:val="single" w:sz="8" w:space="0" w:color="0C2340" w:themeColor="accent1"/>
          <w:right w:val="single" w:sz="8" w:space="0" w:color="0C2340" w:themeColor="accent1"/>
          <w:insideH w:val="nil"/>
          <w:insideV w:val="single" w:sz="8" w:space="0" w:color="0C234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C2340" w:themeColor="accent1"/>
          <w:left w:val="single" w:sz="8" w:space="0" w:color="0C2340" w:themeColor="accent1"/>
          <w:bottom w:val="single" w:sz="8" w:space="0" w:color="0C2340" w:themeColor="accent1"/>
          <w:right w:val="single" w:sz="8" w:space="0" w:color="0C2340" w:themeColor="accent1"/>
        </w:tcBorders>
      </w:tcPr>
    </w:tblStylePr>
    <w:tblStylePr w:type="band1Vert">
      <w:tblPr/>
      <w:tcPr>
        <w:tcBorders>
          <w:top w:val="single" w:sz="8" w:space="0" w:color="0C2340" w:themeColor="accent1"/>
          <w:left w:val="single" w:sz="8" w:space="0" w:color="0C2340" w:themeColor="accent1"/>
          <w:bottom w:val="single" w:sz="8" w:space="0" w:color="0C2340" w:themeColor="accent1"/>
          <w:right w:val="single" w:sz="8" w:space="0" w:color="0C2340" w:themeColor="accent1"/>
        </w:tcBorders>
        <w:shd w:val="clear" w:color="auto" w:fill="A4C4EE" w:themeFill="accent1" w:themeFillTint="3F"/>
      </w:tcPr>
    </w:tblStylePr>
    <w:tblStylePr w:type="band1Horz">
      <w:tblPr/>
      <w:tcPr>
        <w:tcBorders>
          <w:top w:val="single" w:sz="8" w:space="0" w:color="0C2340" w:themeColor="accent1"/>
          <w:left w:val="single" w:sz="8" w:space="0" w:color="0C2340" w:themeColor="accent1"/>
          <w:bottom w:val="single" w:sz="8" w:space="0" w:color="0C2340" w:themeColor="accent1"/>
          <w:right w:val="single" w:sz="8" w:space="0" w:color="0C2340" w:themeColor="accent1"/>
          <w:insideV w:val="single" w:sz="8" w:space="0" w:color="0C2340" w:themeColor="accent1"/>
        </w:tcBorders>
        <w:shd w:val="clear" w:color="auto" w:fill="A4C4EE" w:themeFill="accent1" w:themeFillTint="3F"/>
      </w:tcPr>
    </w:tblStylePr>
    <w:tblStylePr w:type="band2Horz">
      <w:tblPr/>
      <w:tcPr>
        <w:tcBorders>
          <w:top w:val="single" w:sz="8" w:space="0" w:color="0C2340" w:themeColor="accent1"/>
          <w:left w:val="single" w:sz="8" w:space="0" w:color="0C2340" w:themeColor="accent1"/>
          <w:bottom w:val="single" w:sz="8" w:space="0" w:color="0C2340" w:themeColor="accent1"/>
          <w:right w:val="single" w:sz="8" w:space="0" w:color="0C2340" w:themeColor="accent1"/>
          <w:insideV w:val="single" w:sz="8" w:space="0" w:color="0C2340" w:themeColor="accent1"/>
        </w:tcBorders>
      </w:tcPr>
    </w:tblStylePr>
  </w:style>
  <w:style w:type="table" w:styleId="LightGrid-Accent2">
    <w:name w:val="Light Grid Accent 2"/>
    <w:basedOn w:val="TableNormal"/>
    <w:uiPriority w:val="62"/>
    <w:rsid w:val="00E505D8"/>
    <w:pPr>
      <w:spacing w:after="0" w:line="240" w:lineRule="auto"/>
    </w:p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insideH w:val="single" w:sz="8" w:space="0" w:color="00AFD7" w:themeColor="accent2"/>
        <w:insideV w:val="single" w:sz="8" w:space="0" w:color="00AFD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FD7" w:themeColor="accent2"/>
          <w:left w:val="single" w:sz="8" w:space="0" w:color="00AFD7" w:themeColor="accent2"/>
          <w:bottom w:val="single" w:sz="18" w:space="0" w:color="00AFD7" w:themeColor="accent2"/>
          <w:right w:val="single" w:sz="8" w:space="0" w:color="00AFD7" w:themeColor="accent2"/>
          <w:insideH w:val="nil"/>
          <w:insideV w:val="single" w:sz="8" w:space="0" w:color="00AFD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FD7" w:themeColor="accent2"/>
          <w:left w:val="single" w:sz="8" w:space="0" w:color="00AFD7" w:themeColor="accent2"/>
          <w:bottom w:val="single" w:sz="8" w:space="0" w:color="00AFD7" w:themeColor="accent2"/>
          <w:right w:val="single" w:sz="8" w:space="0" w:color="00AFD7" w:themeColor="accent2"/>
          <w:insideH w:val="nil"/>
          <w:insideV w:val="single" w:sz="8" w:space="0" w:color="00AFD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tcPr>
    </w:tblStylePr>
    <w:tblStylePr w:type="band1Vert">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shd w:val="clear" w:color="auto" w:fill="B6F1FF" w:themeFill="accent2" w:themeFillTint="3F"/>
      </w:tcPr>
    </w:tblStylePr>
    <w:tblStylePr w:type="band1Horz">
      <w:tblPr/>
      <w:tcPr>
        <w:tcBorders>
          <w:top w:val="single" w:sz="8" w:space="0" w:color="00AFD7" w:themeColor="accent2"/>
          <w:left w:val="single" w:sz="8" w:space="0" w:color="00AFD7" w:themeColor="accent2"/>
          <w:bottom w:val="single" w:sz="8" w:space="0" w:color="00AFD7" w:themeColor="accent2"/>
          <w:right w:val="single" w:sz="8" w:space="0" w:color="00AFD7" w:themeColor="accent2"/>
          <w:insideV w:val="single" w:sz="8" w:space="0" w:color="00AFD7" w:themeColor="accent2"/>
        </w:tcBorders>
        <w:shd w:val="clear" w:color="auto" w:fill="B6F1FF" w:themeFill="accent2" w:themeFillTint="3F"/>
      </w:tcPr>
    </w:tblStylePr>
    <w:tblStylePr w:type="band2Horz">
      <w:tblPr/>
      <w:tcPr>
        <w:tcBorders>
          <w:top w:val="single" w:sz="8" w:space="0" w:color="00AFD7" w:themeColor="accent2"/>
          <w:left w:val="single" w:sz="8" w:space="0" w:color="00AFD7" w:themeColor="accent2"/>
          <w:bottom w:val="single" w:sz="8" w:space="0" w:color="00AFD7" w:themeColor="accent2"/>
          <w:right w:val="single" w:sz="8" w:space="0" w:color="00AFD7" w:themeColor="accent2"/>
          <w:insideV w:val="single" w:sz="8" w:space="0" w:color="00AFD7" w:themeColor="accent2"/>
        </w:tcBorders>
      </w:tcPr>
    </w:tblStylePr>
  </w:style>
  <w:style w:type="table" w:styleId="LightGrid-Accent3">
    <w:name w:val="Light Grid Accent 3"/>
    <w:basedOn w:val="TableNormal"/>
    <w:uiPriority w:val="62"/>
    <w:rsid w:val="00E505D8"/>
    <w:pPr>
      <w:spacing w:after="0" w:line="240" w:lineRule="auto"/>
    </w:pPr>
    <w:tblPr>
      <w:tblStyleRowBandSize w:val="1"/>
      <w:tblStyleColBandSize w:val="1"/>
      <w:tblBorders>
        <w:top w:val="single" w:sz="8" w:space="0" w:color="BF0D3E" w:themeColor="accent3"/>
        <w:left w:val="single" w:sz="8" w:space="0" w:color="BF0D3E" w:themeColor="accent3"/>
        <w:bottom w:val="single" w:sz="8" w:space="0" w:color="BF0D3E" w:themeColor="accent3"/>
        <w:right w:val="single" w:sz="8" w:space="0" w:color="BF0D3E" w:themeColor="accent3"/>
        <w:insideH w:val="single" w:sz="8" w:space="0" w:color="BF0D3E" w:themeColor="accent3"/>
        <w:insideV w:val="single" w:sz="8" w:space="0" w:color="BF0D3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0D3E" w:themeColor="accent3"/>
          <w:left w:val="single" w:sz="8" w:space="0" w:color="BF0D3E" w:themeColor="accent3"/>
          <w:bottom w:val="single" w:sz="18" w:space="0" w:color="BF0D3E" w:themeColor="accent3"/>
          <w:right w:val="single" w:sz="8" w:space="0" w:color="BF0D3E" w:themeColor="accent3"/>
          <w:insideH w:val="nil"/>
          <w:insideV w:val="single" w:sz="8" w:space="0" w:color="BF0D3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0D3E" w:themeColor="accent3"/>
          <w:left w:val="single" w:sz="8" w:space="0" w:color="BF0D3E" w:themeColor="accent3"/>
          <w:bottom w:val="single" w:sz="8" w:space="0" w:color="BF0D3E" w:themeColor="accent3"/>
          <w:right w:val="single" w:sz="8" w:space="0" w:color="BF0D3E" w:themeColor="accent3"/>
          <w:insideH w:val="nil"/>
          <w:insideV w:val="single" w:sz="8" w:space="0" w:color="BF0D3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0D3E" w:themeColor="accent3"/>
          <w:left w:val="single" w:sz="8" w:space="0" w:color="BF0D3E" w:themeColor="accent3"/>
          <w:bottom w:val="single" w:sz="8" w:space="0" w:color="BF0D3E" w:themeColor="accent3"/>
          <w:right w:val="single" w:sz="8" w:space="0" w:color="BF0D3E" w:themeColor="accent3"/>
        </w:tcBorders>
      </w:tcPr>
    </w:tblStylePr>
    <w:tblStylePr w:type="band1Vert">
      <w:tblPr/>
      <w:tcPr>
        <w:tcBorders>
          <w:top w:val="single" w:sz="8" w:space="0" w:color="BF0D3E" w:themeColor="accent3"/>
          <w:left w:val="single" w:sz="8" w:space="0" w:color="BF0D3E" w:themeColor="accent3"/>
          <w:bottom w:val="single" w:sz="8" w:space="0" w:color="BF0D3E" w:themeColor="accent3"/>
          <w:right w:val="single" w:sz="8" w:space="0" w:color="BF0D3E" w:themeColor="accent3"/>
        </w:tcBorders>
        <w:shd w:val="clear" w:color="auto" w:fill="FAB8CA" w:themeFill="accent3" w:themeFillTint="3F"/>
      </w:tcPr>
    </w:tblStylePr>
    <w:tblStylePr w:type="band1Horz">
      <w:tblPr/>
      <w:tcPr>
        <w:tcBorders>
          <w:top w:val="single" w:sz="8" w:space="0" w:color="BF0D3E" w:themeColor="accent3"/>
          <w:left w:val="single" w:sz="8" w:space="0" w:color="BF0D3E" w:themeColor="accent3"/>
          <w:bottom w:val="single" w:sz="8" w:space="0" w:color="BF0D3E" w:themeColor="accent3"/>
          <w:right w:val="single" w:sz="8" w:space="0" w:color="BF0D3E" w:themeColor="accent3"/>
          <w:insideV w:val="single" w:sz="8" w:space="0" w:color="BF0D3E" w:themeColor="accent3"/>
        </w:tcBorders>
        <w:shd w:val="clear" w:color="auto" w:fill="FAB8CA" w:themeFill="accent3" w:themeFillTint="3F"/>
      </w:tcPr>
    </w:tblStylePr>
    <w:tblStylePr w:type="band2Horz">
      <w:tblPr/>
      <w:tcPr>
        <w:tcBorders>
          <w:top w:val="single" w:sz="8" w:space="0" w:color="BF0D3E" w:themeColor="accent3"/>
          <w:left w:val="single" w:sz="8" w:space="0" w:color="BF0D3E" w:themeColor="accent3"/>
          <w:bottom w:val="single" w:sz="8" w:space="0" w:color="BF0D3E" w:themeColor="accent3"/>
          <w:right w:val="single" w:sz="8" w:space="0" w:color="BF0D3E" w:themeColor="accent3"/>
          <w:insideV w:val="single" w:sz="8" w:space="0" w:color="BF0D3E" w:themeColor="accent3"/>
        </w:tcBorders>
      </w:tcPr>
    </w:tblStylePr>
  </w:style>
  <w:style w:type="table" w:styleId="LightGrid-Accent4">
    <w:name w:val="Light Grid Accent 4"/>
    <w:basedOn w:val="TableNormal"/>
    <w:uiPriority w:val="62"/>
    <w:rsid w:val="00E505D8"/>
    <w:pPr>
      <w:spacing w:after="0" w:line="240" w:lineRule="auto"/>
    </w:pPr>
    <w:tblPr>
      <w:tblStyleRowBandSize w:val="1"/>
      <w:tblStyleColBandSize w:val="1"/>
      <w:tblBorders>
        <w:top w:val="single" w:sz="8" w:space="0" w:color="F2A900" w:themeColor="accent4"/>
        <w:left w:val="single" w:sz="8" w:space="0" w:color="F2A900" w:themeColor="accent4"/>
        <w:bottom w:val="single" w:sz="8" w:space="0" w:color="F2A900" w:themeColor="accent4"/>
        <w:right w:val="single" w:sz="8" w:space="0" w:color="F2A900" w:themeColor="accent4"/>
        <w:insideH w:val="single" w:sz="8" w:space="0" w:color="F2A900" w:themeColor="accent4"/>
        <w:insideV w:val="single" w:sz="8" w:space="0" w:color="F2A9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A900" w:themeColor="accent4"/>
          <w:left w:val="single" w:sz="8" w:space="0" w:color="F2A900" w:themeColor="accent4"/>
          <w:bottom w:val="single" w:sz="18" w:space="0" w:color="F2A900" w:themeColor="accent4"/>
          <w:right w:val="single" w:sz="8" w:space="0" w:color="F2A900" w:themeColor="accent4"/>
          <w:insideH w:val="nil"/>
          <w:insideV w:val="single" w:sz="8" w:space="0" w:color="F2A9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A900" w:themeColor="accent4"/>
          <w:left w:val="single" w:sz="8" w:space="0" w:color="F2A900" w:themeColor="accent4"/>
          <w:bottom w:val="single" w:sz="8" w:space="0" w:color="F2A900" w:themeColor="accent4"/>
          <w:right w:val="single" w:sz="8" w:space="0" w:color="F2A900" w:themeColor="accent4"/>
          <w:insideH w:val="nil"/>
          <w:insideV w:val="single" w:sz="8" w:space="0" w:color="F2A9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A900" w:themeColor="accent4"/>
          <w:left w:val="single" w:sz="8" w:space="0" w:color="F2A900" w:themeColor="accent4"/>
          <w:bottom w:val="single" w:sz="8" w:space="0" w:color="F2A900" w:themeColor="accent4"/>
          <w:right w:val="single" w:sz="8" w:space="0" w:color="F2A900" w:themeColor="accent4"/>
        </w:tcBorders>
      </w:tcPr>
    </w:tblStylePr>
    <w:tblStylePr w:type="band1Vert">
      <w:tblPr/>
      <w:tcPr>
        <w:tcBorders>
          <w:top w:val="single" w:sz="8" w:space="0" w:color="F2A900" w:themeColor="accent4"/>
          <w:left w:val="single" w:sz="8" w:space="0" w:color="F2A900" w:themeColor="accent4"/>
          <w:bottom w:val="single" w:sz="8" w:space="0" w:color="F2A900" w:themeColor="accent4"/>
          <w:right w:val="single" w:sz="8" w:space="0" w:color="F2A900" w:themeColor="accent4"/>
        </w:tcBorders>
        <w:shd w:val="clear" w:color="auto" w:fill="FFEABC" w:themeFill="accent4" w:themeFillTint="3F"/>
      </w:tcPr>
    </w:tblStylePr>
    <w:tblStylePr w:type="band1Horz">
      <w:tblPr/>
      <w:tcPr>
        <w:tcBorders>
          <w:top w:val="single" w:sz="8" w:space="0" w:color="F2A900" w:themeColor="accent4"/>
          <w:left w:val="single" w:sz="8" w:space="0" w:color="F2A900" w:themeColor="accent4"/>
          <w:bottom w:val="single" w:sz="8" w:space="0" w:color="F2A900" w:themeColor="accent4"/>
          <w:right w:val="single" w:sz="8" w:space="0" w:color="F2A900" w:themeColor="accent4"/>
          <w:insideV w:val="single" w:sz="8" w:space="0" w:color="F2A900" w:themeColor="accent4"/>
        </w:tcBorders>
        <w:shd w:val="clear" w:color="auto" w:fill="FFEABC" w:themeFill="accent4" w:themeFillTint="3F"/>
      </w:tcPr>
    </w:tblStylePr>
    <w:tblStylePr w:type="band2Horz">
      <w:tblPr/>
      <w:tcPr>
        <w:tcBorders>
          <w:top w:val="single" w:sz="8" w:space="0" w:color="F2A900" w:themeColor="accent4"/>
          <w:left w:val="single" w:sz="8" w:space="0" w:color="F2A900" w:themeColor="accent4"/>
          <w:bottom w:val="single" w:sz="8" w:space="0" w:color="F2A900" w:themeColor="accent4"/>
          <w:right w:val="single" w:sz="8" w:space="0" w:color="F2A900" w:themeColor="accent4"/>
          <w:insideV w:val="single" w:sz="8" w:space="0" w:color="F2A900" w:themeColor="accent4"/>
        </w:tcBorders>
      </w:tcPr>
    </w:tblStylePr>
  </w:style>
  <w:style w:type="table" w:styleId="LightGrid-Accent5">
    <w:name w:val="Light Grid Accent 5"/>
    <w:basedOn w:val="TableNormal"/>
    <w:uiPriority w:val="62"/>
    <w:rsid w:val="00E505D8"/>
    <w:pPr>
      <w:spacing w:after="0" w:line="240" w:lineRule="auto"/>
    </w:pPr>
    <w:tblPr>
      <w:tblStyleRowBandSize w:val="1"/>
      <w:tblStyleColBandSize w:val="1"/>
      <w:tblBorders>
        <w:top w:val="single" w:sz="8" w:space="0" w:color="E31C79" w:themeColor="accent5"/>
        <w:left w:val="single" w:sz="8" w:space="0" w:color="E31C79" w:themeColor="accent5"/>
        <w:bottom w:val="single" w:sz="8" w:space="0" w:color="E31C79" w:themeColor="accent5"/>
        <w:right w:val="single" w:sz="8" w:space="0" w:color="E31C79" w:themeColor="accent5"/>
        <w:insideH w:val="single" w:sz="8" w:space="0" w:color="E31C79" w:themeColor="accent5"/>
        <w:insideV w:val="single" w:sz="8" w:space="0" w:color="E31C7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1C79" w:themeColor="accent5"/>
          <w:left w:val="single" w:sz="8" w:space="0" w:color="E31C79" w:themeColor="accent5"/>
          <w:bottom w:val="single" w:sz="18" w:space="0" w:color="E31C79" w:themeColor="accent5"/>
          <w:right w:val="single" w:sz="8" w:space="0" w:color="E31C79" w:themeColor="accent5"/>
          <w:insideH w:val="nil"/>
          <w:insideV w:val="single" w:sz="8" w:space="0" w:color="E31C7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1C79" w:themeColor="accent5"/>
          <w:left w:val="single" w:sz="8" w:space="0" w:color="E31C79" w:themeColor="accent5"/>
          <w:bottom w:val="single" w:sz="8" w:space="0" w:color="E31C79" w:themeColor="accent5"/>
          <w:right w:val="single" w:sz="8" w:space="0" w:color="E31C79" w:themeColor="accent5"/>
          <w:insideH w:val="nil"/>
          <w:insideV w:val="single" w:sz="8" w:space="0" w:color="E31C7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1C79" w:themeColor="accent5"/>
          <w:left w:val="single" w:sz="8" w:space="0" w:color="E31C79" w:themeColor="accent5"/>
          <w:bottom w:val="single" w:sz="8" w:space="0" w:color="E31C79" w:themeColor="accent5"/>
          <w:right w:val="single" w:sz="8" w:space="0" w:color="E31C79" w:themeColor="accent5"/>
        </w:tcBorders>
      </w:tcPr>
    </w:tblStylePr>
    <w:tblStylePr w:type="band1Vert">
      <w:tblPr/>
      <w:tcPr>
        <w:tcBorders>
          <w:top w:val="single" w:sz="8" w:space="0" w:color="E31C79" w:themeColor="accent5"/>
          <w:left w:val="single" w:sz="8" w:space="0" w:color="E31C79" w:themeColor="accent5"/>
          <w:bottom w:val="single" w:sz="8" w:space="0" w:color="E31C79" w:themeColor="accent5"/>
          <w:right w:val="single" w:sz="8" w:space="0" w:color="E31C79" w:themeColor="accent5"/>
        </w:tcBorders>
        <w:shd w:val="clear" w:color="auto" w:fill="F8C6DD" w:themeFill="accent5" w:themeFillTint="3F"/>
      </w:tcPr>
    </w:tblStylePr>
    <w:tblStylePr w:type="band1Horz">
      <w:tblPr/>
      <w:tcPr>
        <w:tcBorders>
          <w:top w:val="single" w:sz="8" w:space="0" w:color="E31C79" w:themeColor="accent5"/>
          <w:left w:val="single" w:sz="8" w:space="0" w:color="E31C79" w:themeColor="accent5"/>
          <w:bottom w:val="single" w:sz="8" w:space="0" w:color="E31C79" w:themeColor="accent5"/>
          <w:right w:val="single" w:sz="8" w:space="0" w:color="E31C79" w:themeColor="accent5"/>
          <w:insideV w:val="single" w:sz="8" w:space="0" w:color="E31C79" w:themeColor="accent5"/>
        </w:tcBorders>
        <w:shd w:val="clear" w:color="auto" w:fill="F8C6DD" w:themeFill="accent5" w:themeFillTint="3F"/>
      </w:tcPr>
    </w:tblStylePr>
    <w:tblStylePr w:type="band2Horz">
      <w:tblPr/>
      <w:tcPr>
        <w:tcBorders>
          <w:top w:val="single" w:sz="8" w:space="0" w:color="E31C79" w:themeColor="accent5"/>
          <w:left w:val="single" w:sz="8" w:space="0" w:color="E31C79" w:themeColor="accent5"/>
          <w:bottom w:val="single" w:sz="8" w:space="0" w:color="E31C79" w:themeColor="accent5"/>
          <w:right w:val="single" w:sz="8" w:space="0" w:color="E31C79" w:themeColor="accent5"/>
          <w:insideV w:val="single" w:sz="8" w:space="0" w:color="E31C79" w:themeColor="accent5"/>
        </w:tcBorders>
      </w:tcPr>
    </w:tblStylePr>
  </w:style>
  <w:style w:type="table" w:styleId="LightGrid-Accent6">
    <w:name w:val="Light Grid Accent 6"/>
    <w:basedOn w:val="TableNormal"/>
    <w:uiPriority w:val="62"/>
    <w:rsid w:val="00E505D8"/>
    <w:pPr>
      <w:spacing w:after="0" w:line="240" w:lineRule="auto"/>
    </w:pPr>
    <w:tblPr>
      <w:tblStyleRowBandSize w:val="1"/>
      <w:tblStyleColBandSize w:val="1"/>
      <w:tblBorders>
        <w:top w:val="single" w:sz="8" w:space="0" w:color="A8AD00" w:themeColor="accent6"/>
        <w:left w:val="single" w:sz="8" w:space="0" w:color="A8AD00" w:themeColor="accent6"/>
        <w:bottom w:val="single" w:sz="8" w:space="0" w:color="A8AD00" w:themeColor="accent6"/>
        <w:right w:val="single" w:sz="8" w:space="0" w:color="A8AD00" w:themeColor="accent6"/>
        <w:insideH w:val="single" w:sz="8" w:space="0" w:color="A8AD00" w:themeColor="accent6"/>
        <w:insideV w:val="single" w:sz="8" w:space="0" w:color="A8AD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8AD00" w:themeColor="accent6"/>
          <w:left w:val="single" w:sz="8" w:space="0" w:color="A8AD00" w:themeColor="accent6"/>
          <w:bottom w:val="single" w:sz="18" w:space="0" w:color="A8AD00" w:themeColor="accent6"/>
          <w:right w:val="single" w:sz="8" w:space="0" w:color="A8AD00" w:themeColor="accent6"/>
          <w:insideH w:val="nil"/>
          <w:insideV w:val="single" w:sz="8" w:space="0" w:color="A8AD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8AD00" w:themeColor="accent6"/>
          <w:left w:val="single" w:sz="8" w:space="0" w:color="A8AD00" w:themeColor="accent6"/>
          <w:bottom w:val="single" w:sz="8" w:space="0" w:color="A8AD00" w:themeColor="accent6"/>
          <w:right w:val="single" w:sz="8" w:space="0" w:color="A8AD00" w:themeColor="accent6"/>
          <w:insideH w:val="nil"/>
          <w:insideV w:val="single" w:sz="8" w:space="0" w:color="A8AD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8AD00" w:themeColor="accent6"/>
          <w:left w:val="single" w:sz="8" w:space="0" w:color="A8AD00" w:themeColor="accent6"/>
          <w:bottom w:val="single" w:sz="8" w:space="0" w:color="A8AD00" w:themeColor="accent6"/>
          <w:right w:val="single" w:sz="8" w:space="0" w:color="A8AD00" w:themeColor="accent6"/>
        </w:tcBorders>
      </w:tcPr>
    </w:tblStylePr>
    <w:tblStylePr w:type="band1Vert">
      <w:tblPr/>
      <w:tcPr>
        <w:tcBorders>
          <w:top w:val="single" w:sz="8" w:space="0" w:color="A8AD00" w:themeColor="accent6"/>
          <w:left w:val="single" w:sz="8" w:space="0" w:color="A8AD00" w:themeColor="accent6"/>
          <w:bottom w:val="single" w:sz="8" w:space="0" w:color="A8AD00" w:themeColor="accent6"/>
          <w:right w:val="single" w:sz="8" w:space="0" w:color="A8AD00" w:themeColor="accent6"/>
        </w:tcBorders>
        <w:shd w:val="clear" w:color="auto" w:fill="FCFFAB" w:themeFill="accent6" w:themeFillTint="3F"/>
      </w:tcPr>
    </w:tblStylePr>
    <w:tblStylePr w:type="band1Horz">
      <w:tblPr/>
      <w:tcPr>
        <w:tcBorders>
          <w:top w:val="single" w:sz="8" w:space="0" w:color="A8AD00" w:themeColor="accent6"/>
          <w:left w:val="single" w:sz="8" w:space="0" w:color="A8AD00" w:themeColor="accent6"/>
          <w:bottom w:val="single" w:sz="8" w:space="0" w:color="A8AD00" w:themeColor="accent6"/>
          <w:right w:val="single" w:sz="8" w:space="0" w:color="A8AD00" w:themeColor="accent6"/>
          <w:insideV w:val="single" w:sz="8" w:space="0" w:color="A8AD00" w:themeColor="accent6"/>
        </w:tcBorders>
        <w:shd w:val="clear" w:color="auto" w:fill="FCFFAB" w:themeFill="accent6" w:themeFillTint="3F"/>
      </w:tcPr>
    </w:tblStylePr>
    <w:tblStylePr w:type="band2Horz">
      <w:tblPr/>
      <w:tcPr>
        <w:tcBorders>
          <w:top w:val="single" w:sz="8" w:space="0" w:color="A8AD00" w:themeColor="accent6"/>
          <w:left w:val="single" w:sz="8" w:space="0" w:color="A8AD00" w:themeColor="accent6"/>
          <w:bottom w:val="single" w:sz="8" w:space="0" w:color="A8AD00" w:themeColor="accent6"/>
          <w:right w:val="single" w:sz="8" w:space="0" w:color="A8AD00" w:themeColor="accent6"/>
          <w:insideV w:val="single" w:sz="8" w:space="0" w:color="A8AD00" w:themeColor="accent6"/>
        </w:tcBorders>
      </w:tcPr>
    </w:tblStylePr>
  </w:style>
  <w:style w:type="table" w:styleId="LightList">
    <w:name w:val="Light List"/>
    <w:basedOn w:val="TableNormal"/>
    <w:uiPriority w:val="61"/>
    <w:rsid w:val="00E505D8"/>
    <w:pPr>
      <w:spacing w:after="0" w:line="240" w:lineRule="auto"/>
    </w:pPr>
    <w:tblPr>
      <w:tblStyleRowBandSize w:val="1"/>
      <w:tblStyleColBandSize w:val="1"/>
      <w:tblBorders>
        <w:top w:val="single" w:sz="8" w:space="0" w:color="0C2340" w:themeColor="text1"/>
        <w:left w:val="single" w:sz="8" w:space="0" w:color="0C2340" w:themeColor="text1"/>
        <w:bottom w:val="single" w:sz="8" w:space="0" w:color="0C2340" w:themeColor="text1"/>
        <w:right w:val="single" w:sz="8" w:space="0" w:color="0C2340" w:themeColor="text1"/>
      </w:tblBorders>
    </w:tblPr>
    <w:tblStylePr w:type="firstRow">
      <w:pPr>
        <w:spacing w:before="0" w:after="0" w:line="240" w:lineRule="auto"/>
      </w:pPr>
      <w:rPr>
        <w:b/>
        <w:bCs/>
        <w:color w:val="FFFFFF" w:themeColor="background1"/>
      </w:rPr>
      <w:tblPr/>
      <w:tcPr>
        <w:shd w:val="clear" w:color="auto" w:fill="0C2340" w:themeFill="text1"/>
      </w:tcPr>
    </w:tblStylePr>
    <w:tblStylePr w:type="lastRow">
      <w:pPr>
        <w:spacing w:before="0" w:after="0" w:line="240" w:lineRule="auto"/>
      </w:pPr>
      <w:rPr>
        <w:b/>
        <w:bCs/>
      </w:rPr>
      <w:tblPr/>
      <w:tcPr>
        <w:tcBorders>
          <w:top w:val="double" w:sz="6" w:space="0" w:color="0C2340" w:themeColor="text1"/>
          <w:left w:val="single" w:sz="8" w:space="0" w:color="0C2340" w:themeColor="text1"/>
          <w:bottom w:val="single" w:sz="8" w:space="0" w:color="0C2340" w:themeColor="text1"/>
          <w:right w:val="single" w:sz="8" w:space="0" w:color="0C2340" w:themeColor="text1"/>
        </w:tcBorders>
      </w:tcPr>
    </w:tblStylePr>
    <w:tblStylePr w:type="firstCol">
      <w:rPr>
        <w:b/>
        <w:bCs/>
      </w:rPr>
    </w:tblStylePr>
    <w:tblStylePr w:type="lastCol">
      <w:rPr>
        <w:b/>
        <w:bCs/>
      </w:rPr>
    </w:tblStylePr>
    <w:tblStylePr w:type="band1Vert">
      <w:tblPr/>
      <w:tcPr>
        <w:tcBorders>
          <w:top w:val="single" w:sz="8" w:space="0" w:color="0C2340" w:themeColor="text1"/>
          <w:left w:val="single" w:sz="8" w:space="0" w:color="0C2340" w:themeColor="text1"/>
          <w:bottom w:val="single" w:sz="8" w:space="0" w:color="0C2340" w:themeColor="text1"/>
          <w:right w:val="single" w:sz="8" w:space="0" w:color="0C2340" w:themeColor="text1"/>
        </w:tcBorders>
      </w:tcPr>
    </w:tblStylePr>
    <w:tblStylePr w:type="band1Horz">
      <w:tblPr/>
      <w:tcPr>
        <w:tcBorders>
          <w:top w:val="single" w:sz="8" w:space="0" w:color="0C2340" w:themeColor="text1"/>
          <w:left w:val="single" w:sz="8" w:space="0" w:color="0C2340" w:themeColor="text1"/>
          <w:bottom w:val="single" w:sz="8" w:space="0" w:color="0C2340" w:themeColor="text1"/>
          <w:right w:val="single" w:sz="8" w:space="0" w:color="0C2340" w:themeColor="text1"/>
        </w:tcBorders>
      </w:tcPr>
    </w:tblStylePr>
  </w:style>
  <w:style w:type="table" w:styleId="LightList-Accent1">
    <w:name w:val="Light List Accent 1"/>
    <w:basedOn w:val="TableNormal"/>
    <w:uiPriority w:val="61"/>
    <w:rsid w:val="00E505D8"/>
    <w:pPr>
      <w:spacing w:after="0" w:line="240" w:lineRule="auto"/>
    </w:pPr>
    <w:tblPr>
      <w:tblStyleRowBandSize w:val="1"/>
      <w:tblStyleColBandSize w:val="1"/>
      <w:tblBorders>
        <w:top w:val="single" w:sz="8" w:space="0" w:color="0C2340" w:themeColor="accent1"/>
        <w:left w:val="single" w:sz="8" w:space="0" w:color="0C2340" w:themeColor="accent1"/>
        <w:bottom w:val="single" w:sz="8" w:space="0" w:color="0C2340" w:themeColor="accent1"/>
        <w:right w:val="single" w:sz="8" w:space="0" w:color="0C2340" w:themeColor="accent1"/>
      </w:tblBorders>
    </w:tblPr>
    <w:tblStylePr w:type="firstRow">
      <w:pPr>
        <w:spacing w:before="0" w:after="0" w:line="240" w:lineRule="auto"/>
      </w:pPr>
      <w:rPr>
        <w:b/>
        <w:bCs/>
        <w:color w:val="FFFFFF" w:themeColor="background1"/>
      </w:rPr>
      <w:tblPr/>
      <w:tcPr>
        <w:shd w:val="clear" w:color="auto" w:fill="0C2340" w:themeFill="accent1"/>
      </w:tcPr>
    </w:tblStylePr>
    <w:tblStylePr w:type="lastRow">
      <w:pPr>
        <w:spacing w:before="0" w:after="0" w:line="240" w:lineRule="auto"/>
      </w:pPr>
      <w:rPr>
        <w:b/>
        <w:bCs/>
      </w:rPr>
      <w:tblPr/>
      <w:tcPr>
        <w:tcBorders>
          <w:top w:val="double" w:sz="6" w:space="0" w:color="0C2340" w:themeColor="accent1"/>
          <w:left w:val="single" w:sz="8" w:space="0" w:color="0C2340" w:themeColor="accent1"/>
          <w:bottom w:val="single" w:sz="8" w:space="0" w:color="0C2340" w:themeColor="accent1"/>
          <w:right w:val="single" w:sz="8" w:space="0" w:color="0C2340" w:themeColor="accent1"/>
        </w:tcBorders>
      </w:tcPr>
    </w:tblStylePr>
    <w:tblStylePr w:type="firstCol">
      <w:rPr>
        <w:b/>
        <w:bCs/>
      </w:rPr>
    </w:tblStylePr>
    <w:tblStylePr w:type="lastCol">
      <w:rPr>
        <w:b/>
        <w:bCs/>
      </w:rPr>
    </w:tblStylePr>
    <w:tblStylePr w:type="band1Vert">
      <w:tblPr/>
      <w:tcPr>
        <w:tcBorders>
          <w:top w:val="single" w:sz="8" w:space="0" w:color="0C2340" w:themeColor="accent1"/>
          <w:left w:val="single" w:sz="8" w:space="0" w:color="0C2340" w:themeColor="accent1"/>
          <w:bottom w:val="single" w:sz="8" w:space="0" w:color="0C2340" w:themeColor="accent1"/>
          <w:right w:val="single" w:sz="8" w:space="0" w:color="0C2340" w:themeColor="accent1"/>
        </w:tcBorders>
      </w:tcPr>
    </w:tblStylePr>
    <w:tblStylePr w:type="band1Horz">
      <w:tblPr/>
      <w:tcPr>
        <w:tcBorders>
          <w:top w:val="single" w:sz="8" w:space="0" w:color="0C2340" w:themeColor="accent1"/>
          <w:left w:val="single" w:sz="8" w:space="0" w:color="0C2340" w:themeColor="accent1"/>
          <w:bottom w:val="single" w:sz="8" w:space="0" w:color="0C2340" w:themeColor="accent1"/>
          <w:right w:val="single" w:sz="8" w:space="0" w:color="0C2340" w:themeColor="accent1"/>
        </w:tcBorders>
      </w:tcPr>
    </w:tblStylePr>
  </w:style>
  <w:style w:type="table" w:styleId="LightList-Accent2">
    <w:name w:val="Light List Accent 2"/>
    <w:basedOn w:val="TableNormal"/>
    <w:uiPriority w:val="61"/>
    <w:rsid w:val="00E505D8"/>
    <w:pPr>
      <w:spacing w:after="0" w:line="240" w:lineRule="auto"/>
    </w:p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tblBorders>
    </w:tblPr>
    <w:tblStylePr w:type="firstRow">
      <w:pPr>
        <w:spacing w:before="0" w:after="0" w:line="240" w:lineRule="auto"/>
      </w:pPr>
      <w:rPr>
        <w:b/>
        <w:bCs/>
        <w:color w:val="FFFFFF" w:themeColor="background1"/>
      </w:rPr>
      <w:tblPr/>
      <w:tcPr>
        <w:shd w:val="clear" w:color="auto" w:fill="00AFD7" w:themeFill="accent2"/>
      </w:tcPr>
    </w:tblStylePr>
    <w:tblStylePr w:type="lastRow">
      <w:pPr>
        <w:spacing w:before="0" w:after="0" w:line="240" w:lineRule="auto"/>
      </w:pPr>
      <w:rPr>
        <w:b/>
        <w:bCs/>
      </w:rPr>
      <w:tblPr/>
      <w:tcPr>
        <w:tcBorders>
          <w:top w:val="double" w:sz="6" w:space="0" w:color="00AFD7" w:themeColor="accent2"/>
          <w:left w:val="single" w:sz="8" w:space="0" w:color="00AFD7" w:themeColor="accent2"/>
          <w:bottom w:val="single" w:sz="8" w:space="0" w:color="00AFD7" w:themeColor="accent2"/>
          <w:right w:val="single" w:sz="8" w:space="0" w:color="00AFD7" w:themeColor="accent2"/>
        </w:tcBorders>
      </w:tcPr>
    </w:tblStylePr>
    <w:tblStylePr w:type="firstCol">
      <w:rPr>
        <w:b/>
        <w:bCs/>
      </w:rPr>
    </w:tblStylePr>
    <w:tblStylePr w:type="lastCol">
      <w:rPr>
        <w:b/>
        <w:bCs/>
      </w:rPr>
    </w:tblStylePr>
    <w:tblStylePr w:type="band1Vert">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tcPr>
    </w:tblStylePr>
    <w:tblStylePr w:type="band1Horz">
      <w:tblPr/>
      <w:tcPr>
        <w:tcBorders>
          <w:top w:val="single" w:sz="8" w:space="0" w:color="00AFD7" w:themeColor="accent2"/>
          <w:left w:val="single" w:sz="8" w:space="0" w:color="00AFD7" w:themeColor="accent2"/>
          <w:bottom w:val="single" w:sz="8" w:space="0" w:color="00AFD7" w:themeColor="accent2"/>
          <w:right w:val="single" w:sz="8" w:space="0" w:color="00AFD7" w:themeColor="accent2"/>
        </w:tcBorders>
      </w:tcPr>
    </w:tblStylePr>
  </w:style>
  <w:style w:type="table" w:styleId="LightList-Accent3">
    <w:name w:val="Light List Accent 3"/>
    <w:basedOn w:val="TableNormal"/>
    <w:uiPriority w:val="61"/>
    <w:rsid w:val="00E505D8"/>
    <w:pPr>
      <w:spacing w:after="0" w:line="240" w:lineRule="auto"/>
    </w:pPr>
    <w:tblPr>
      <w:tblStyleRowBandSize w:val="1"/>
      <w:tblStyleColBandSize w:val="1"/>
      <w:tblBorders>
        <w:top w:val="single" w:sz="8" w:space="0" w:color="BF0D3E" w:themeColor="accent3"/>
        <w:left w:val="single" w:sz="8" w:space="0" w:color="BF0D3E" w:themeColor="accent3"/>
        <w:bottom w:val="single" w:sz="8" w:space="0" w:color="BF0D3E" w:themeColor="accent3"/>
        <w:right w:val="single" w:sz="8" w:space="0" w:color="BF0D3E" w:themeColor="accent3"/>
      </w:tblBorders>
    </w:tblPr>
    <w:tblStylePr w:type="firstRow">
      <w:pPr>
        <w:spacing w:before="0" w:after="0" w:line="240" w:lineRule="auto"/>
      </w:pPr>
      <w:rPr>
        <w:b/>
        <w:bCs/>
        <w:color w:val="FFFFFF" w:themeColor="background1"/>
      </w:rPr>
      <w:tblPr/>
      <w:tcPr>
        <w:shd w:val="clear" w:color="auto" w:fill="BF0D3E" w:themeFill="accent3"/>
      </w:tcPr>
    </w:tblStylePr>
    <w:tblStylePr w:type="lastRow">
      <w:pPr>
        <w:spacing w:before="0" w:after="0" w:line="240" w:lineRule="auto"/>
      </w:pPr>
      <w:rPr>
        <w:b/>
        <w:bCs/>
      </w:rPr>
      <w:tblPr/>
      <w:tcPr>
        <w:tcBorders>
          <w:top w:val="double" w:sz="6" w:space="0" w:color="BF0D3E" w:themeColor="accent3"/>
          <w:left w:val="single" w:sz="8" w:space="0" w:color="BF0D3E" w:themeColor="accent3"/>
          <w:bottom w:val="single" w:sz="8" w:space="0" w:color="BF0D3E" w:themeColor="accent3"/>
          <w:right w:val="single" w:sz="8" w:space="0" w:color="BF0D3E" w:themeColor="accent3"/>
        </w:tcBorders>
      </w:tcPr>
    </w:tblStylePr>
    <w:tblStylePr w:type="firstCol">
      <w:rPr>
        <w:b/>
        <w:bCs/>
      </w:rPr>
    </w:tblStylePr>
    <w:tblStylePr w:type="lastCol">
      <w:rPr>
        <w:b/>
        <w:bCs/>
      </w:rPr>
    </w:tblStylePr>
    <w:tblStylePr w:type="band1Vert">
      <w:tblPr/>
      <w:tcPr>
        <w:tcBorders>
          <w:top w:val="single" w:sz="8" w:space="0" w:color="BF0D3E" w:themeColor="accent3"/>
          <w:left w:val="single" w:sz="8" w:space="0" w:color="BF0D3E" w:themeColor="accent3"/>
          <w:bottom w:val="single" w:sz="8" w:space="0" w:color="BF0D3E" w:themeColor="accent3"/>
          <w:right w:val="single" w:sz="8" w:space="0" w:color="BF0D3E" w:themeColor="accent3"/>
        </w:tcBorders>
      </w:tcPr>
    </w:tblStylePr>
    <w:tblStylePr w:type="band1Horz">
      <w:tblPr/>
      <w:tcPr>
        <w:tcBorders>
          <w:top w:val="single" w:sz="8" w:space="0" w:color="BF0D3E" w:themeColor="accent3"/>
          <w:left w:val="single" w:sz="8" w:space="0" w:color="BF0D3E" w:themeColor="accent3"/>
          <w:bottom w:val="single" w:sz="8" w:space="0" w:color="BF0D3E" w:themeColor="accent3"/>
          <w:right w:val="single" w:sz="8" w:space="0" w:color="BF0D3E" w:themeColor="accent3"/>
        </w:tcBorders>
      </w:tcPr>
    </w:tblStylePr>
  </w:style>
  <w:style w:type="table" w:styleId="LightList-Accent4">
    <w:name w:val="Light List Accent 4"/>
    <w:basedOn w:val="TableNormal"/>
    <w:uiPriority w:val="61"/>
    <w:rsid w:val="00E505D8"/>
    <w:pPr>
      <w:spacing w:after="0" w:line="240" w:lineRule="auto"/>
    </w:pPr>
    <w:tblPr>
      <w:tblStyleRowBandSize w:val="1"/>
      <w:tblStyleColBandSize w:val="1"/>
      <w:tblBorders>
        <w:top w:val="single" w:sz="8" w:space="0" w:color="F2A900" w:themeColor="accent4"/>
        <w:left w:val="single" w:sz="8" w:space="0" w:color="F2A900" w:themeColor="accent4"/>
        <w:bottom w:val="single" w:sz="8" w:space="0" w:color="F2A900" w:themeColor="accent4"/>
        <w:right w:val="single" w:sz="8" w:space="0" w:color="F2A900" w:themeColor="accent4"/>
      </w:tblBorders>
    </w:tblPr>
    <w:tblStylePr w:type="firstRow">
      <w:pPr>
        <w:spacing w:before="0" w:after="0" w:line="240" w:lineRule="auto"/>
      </w:pPr>
      <w:rPr>
        <w:b/>
        <w:bCs/>
        <w:color w:val="FFFFFF" w:themeColor="background1"/>
      </w:rPr>
      <w:tblPr/>
      <w:tcPr>
        <w:shd w:val="clear" w:color="auto" w:fill="F2A900" w:themeFill="accent4"/>
      </w:tcPr>
    </w:tblStylePr>
    <w:tblStylePr w:type="lastRow">
      <w:pPr>
        <w:spacing w:before="0" w:after="0" w:line="240" w:lineRule="auto"/>
      </w:pPr>
      <w:rPr>
        <w:b/>
        <w:bCs/>
      </w:rPr>
      <w:tblPr/>
      <w:tcPr>
        <w:tcBorders>
          <w:top w:val="double" w:sz="6" w:space="0" w:color="F2A900" w:themeColor="accent4"/>
          <w:left w:val="single" w:sz="8" w:space="0" w:color="F2A900" w:themeColor="accent4"/>
          <w:bottom w:val="single" w:sz="8" w:space="0" w:color="F2A900" w:themeColor="accent4"/>
          <w:right w:val="single" w:sz="8" w:space="0" w:color="F2A900" w:themeColor="accent4"/>
        </w:tcBorders>
      </w:tcPr>
    </w:tblStylePr>
    <w:tblStylePr w:type="firstCol">
      <w:rPr>
        <w:b/>
        <w:bCs/>
      </w:rPr>
    </w:tblStylePr>
    <w:tblStylePr w:type="lastCol">
      <w:rPr>
        <w:b/>
        <w:bCs/>
      </w:rPr>
    </w:tblStylePr>
    <w:tblStylePr w:type="band1Vert">
      <w:tblPr/>
      <w:tcPr>
        <w:tcBorders>
          <w:top w:val="single" w:sz="8" w:space="0" w:color="F2A900" w:themeColor="accent4"/>
          <w:left w:val="single" w:sz="8" w:space="0" w:color="F2A900" w:themeColor="accent4"/>
          <w:bottom w:val="single" w:sz="8" w:space="0" w:color="F2A900" w:themeColor="accent4"/>
          <w:right w:val="single" w:sz="8" w:space="0" w:color="F2A900" w:themeColor="accent4"/>
        </w:tcBorders>
      </w:tcPr>
    </w:tblStylePr>
    <w:tblStylePr w:type="band1Horz">
      <w:tblPr/>
      <w:tcPr>
        <w:tcBorders>
          <w:top w:val="single" w:sz="8" w:space="0" w:color="F2A900" w:themeColor="accent4"/>
          <w:left w:val="single" w:sz="8" w:space="0" w:color="F2A900" w:themeColor="accent4"/>
          <w:bottom w:val="single" w:sz="8" w:space="0" w:color="F2A900" w:themeColor="accent4"/>
          <w:right w:val="single" w:sz="8" w:space="0" w:color="F2A900" w:themeColor="accent4"/>
        </w:tcBorders>
      </w:tcPr>
    </w:tblStylePr>
  </w:style>
  <w:style w:type="table" w:styleId="LightList-Accent5">
    <w:name w:val="Light List Accent 5"/>
    <w:basedOn w:val="TableNormal"/>
    <w:uiPriority w:val="61"/>
    <w:rsid w:val="00E505D8"/>
    <w:pPr>
      <w:spacing w:after="0" w:line="240" w:lineRule="auto"/>
    </w:pPr>
    <w:tblPr>
      <w:tblStyleRowBandSize w:val="1"/>
      <w:tblStyleColBandSize w:val="1"/>
      <w:tblBorders>
        <w:top w:val="single" w:sz="8" w:space="0" w:color="E31C79" w:themeColor="accent5"/>
        <w:left w:val="single" w:sz="8" w:space="0" w:color="E31C79" w:themeColor="accent5"/>
        <w:bottom w:val="single" w:sz="8" w:space="0" w:color="E31C79" w:themeColor="accent5"/>
        <w:right w:val="single" w:sz="8" w:space="0" w:color="E31C79" w:themeColor="accent5"/>
      </w:tblBorders>
    </w:tblPr>
    <w:tblStylePr w:type="firstRow">
      <w:pPr>
        <w:spacing w:before="0" w:after="0" w:line="240" w:lineRule="auto"/>
      </w:pPr>
      <w:rPr>
        <w:b/>
        <w:bCs/>
        <w:color w:val="FFFFFF" w:themeColor="background1"/>
      </w:rPr>
      <w:tblPr/>
      <w:tcPr>
        <w:shd w:val="clear" w:color="auto" w:fill="E31C79" w:themeFill="accent5"/>
      </w:tcPr>
    </w:tblStylePr>
    <w:tblStylePr w:type="lastRow">
      <w:pPr>
        <w:spacing w:before="0" w:after="0" w:line="240" w:lineRule="auto"/>
      </w:pPr>
      <w:rPr>
        <w:b/>
        <w:bCs/>
      </w:rPr>
      <w:tblPr/>
      <w:tcPr>
        <w:tcBorders>
          <w:top w:val="double" w:sz="6" w:space="0" w:color="E31C79" w:themeColor="accent5"/>
          <w:left w:val="single" w:sz="8" w:space="0" w:color="E31C79" w:themeColor="accent5"/>
          <w:bottom w:val="single" w:sz="8" w:space="0" w:color="E31C79" w:themeColor="accent5"/>
          <w:right w:val="single" w:sz="8" w:space="0" w:color="E31C79" w:themeColor="accent5"/>
        </w:tcBorders>
      </w:tcPr>
    </w:tblStylePr>
    <w:tblStylePr w:type="firstCol">
      <w:rPr>
        <w:b/>
        <w:bCs/>
      </w:rPr>
    </w:tblStylePr>
    <w:tblStylePr w:type="lastCol">
      <w:rPr>
        <w:b/>
        <w:bCs/>
      </w:rPr>
    </w:tblStylePr>
    <w:tblStylePr w:type="band1Vert">
      <w:tblPr/>
      <w:tcPr>
        <w:tcBorders>
          <w:top w:val="single" w:sz="8" w:space="0" w:color="E31C79" w:themeColor="accent5"/>
          <w:left w:val="single" w:sz="8" w:space="0" w:color="E31C79" w:themeColor="accent5"/>
          <w:bottom w:val="single" w:sz="8" w:space="0" w:color="E31C79" w:themeColor="accent5"/>
          <w:right w:val="single" w:sz="8" w:space="0" w:color="E31C79" w:themeColor="accent5"/>
        </w:tcBorders>
      </w:tcPr>
    </w:tblStylePr>
    <w:tblStylePr w:type="band1Horz">
      <w:tblPr/>
      <w:tcPr>
        <w:tcBorders>
          <w:top w:val="single" w:sz="8" w:space="0" w:color="E31C79" w:themeColor="accent5"/>
          <w:left w:val="single" w:sz="8" w:space="0" w:color="E31C79" w:themeColor="accent5"/>
          <w:bottom w:val="single" w:sz="8" w:space="0" w:color="E31C79" w:themeColor="accent5"/>
          <w:right w:val="single" w:sz="8" w:space="0" w:color="E31C79" w:themeColor="accent5"/>
        </w:tcBorders>
      </w:tcPr>
    </w:tblStylePr>
  </w:style>
  <w:style w:type="table" w:styleId="LightList-Accent6">
    <w:name w:val="Light List Accent 6"/>
    <w:basedOn w:val="TableNormal"/>
    <w:uiPriority w:val="61"/>
    <w:rsid w:val="00E505D8"/>
    <w:pPr>
      <w:spacing w:after="0" w:line="240" w:lineRule="auto"/>
    </w:pPr>
    <w:tblPr>
      <w:tblStyleRowBandSize w:val="1"/>
      <w:tblStyleColBandSize w:val="1"/>
      <w:tblBorders>
        <w:top w:val="single" w:sz="8" w:space="0" w:color="A8AD00" w:themeColor="accent6"/>
        <w:left w:val="single" w:sz="8" w:space="0" w:color="A8AD00" w:themeColor="accent6"/>
        <w:bottom w:val="single" w:sz="8" w:space="0" w:color="A8AD00" w:themeColor="accent6"/>
        <w:right w:val="single" w:sz="8" w:space="0" w:color="A8AD00" w:themeColor="accent6"/>
      </w:tblBorders>
    </w:tblPr>
    <w:tblStylePr w:type="firstRow">
      <w:pPr>
        <w:spacing w:before="0" w:after="0" w:line="240" w:lineRule="auto"/>
      </w:pPr>
      <w:rPr>
        <w:b/>
        <w:bCs/>
        <w:color w:val="FFFFFF" w:themeColor="background1"/>
      </w:rPr>
      <w:tblPr/>
      <w:tcPr>
        <w:shd w:val="clear" w:color="auto" w:fill="A8AD00" w:themeFill="accent6"/>
      </w:tcPr>
    </w:tblStylePr>
    <w:tblStylePr w:type="lastRow">
      <w:pPr>
        <w:spacing w:before="0" w:after="0" w:line="240" w:lineRule="auto"/>
      </w:pPr>
      <w:rPr>
        <w:b/>
        <w:bCs/>
      </w:rPr>
      <w:tblPr/>
      <w:tcPr>
        <w:tcBorders>
          <w:top w:val="double" w:sz="6" w:space="0" w:color="A8AD00" w:themeColor="accent6"/>
          <w:left w:val="single" w:sz="8" w:space="0" w:color="A8AD00" w:themeColor="accent6"/>
          <w:bottom w:val="single" w:sz="8" w:space="0" w:color="A8AD00" w:themeColor="accent6"/>
          <w:right w:val="single" w:sz="8" w:space="0" w:color="A8AD00" w:themeColor="accent6"/>
        </w:tcBorders>
      </w:tcPr>
    </w:tblStylePr>
    <w:tblStylePr w:type="firstCol">
      <w:rPr>
        <w:b/>
        <w:bCs/>
      </w:rPr>
    </w:tblStylePr>
    <w:tblStylePr w:type="lastCol">
      <w:rPr>
        <w:b/>
        <w:bCs/>
      </w:rPr>
    </w:tblStylePr>
    <w:tblStylePr w:type="band1Vert">
      <w:tblPr/>
      <w:tcPr>
        <w:tcBorders>
          <w:top w:val="single" w:sz="8" w:space="0" w:color="A8AD00" w:themeColor="accent6"/>
          <w:left w:val="single" w:sz="8" w:space="0" w:color="A8AD00" w:themeColor="accent6"/>
          <w:bottom w:val="single" w:sz="8" w:space="0" w:color="A8AD00" w:themeColor="accent6"/>
          <w:right w:val="single" w:sz="8" w:space="0" w:color="A8AD00" w:themeColor="accent6"/>
        </w:tcBorders>
      </w:tcPr>
    </w:tblStylePr>
    <w:tblStylePr w:type="band1Horz">
      <w:tblPr/>
      <w:tcPr>
        <w:tcBorders>
          <w:top w:val="single" w:sz="8" w:space="0" w:color="A8AD00" w:themeColor="accent6"/>
          <w:left w:val="single" w:sz="8" w:space="0" w:color="A8AD00" w:themeColor="accent6"/>
          <w:bottom w:val="single" w:sz="8" w:space="0" w:color="A8AD00" w:themeColor="accent6"/>
          <w:right w:val="single" w:sz="8" w:space="0" w:color="A8AD00" w:themeColor="accent6"/>
        </w:tcBorders>
      </w:tcPr>
    </w:tblStylePr>
  </w:style>
  <w:style w:type="table" w:styleId="LightShading">
    <w:name w:val="Light Shading"/>
    <w:basedOn w:val="TableNormal"/>
    <w:uiPriority w:val="60"/>
    <w:rsid w:val="00E505D8"/>
    <w:pPr>
      <w:spacing w:after="0" w:line="240" w:lineRule="auto"/>
    </w:pPr>
    <w:rPr>
      <w:color w:val="09192F" w:themeColor="text1" w:themeShade="BF"/>
    </w:rPr>
    <w:tblPr>
      <w:tblStyleRowBandSize w:val="1"/>
      <w:tblStyleColBandSize w:val="1"/>
      <w:tblBorders>
        <w:top w:val="single" w:sz="8" w:space="0" w:color="0C2340" w:themeColor="text1"/>
        <w:bottom w:val="single" w:sz="8" w:space="0" w:color="0C2340" w:themeColor="text1"/>
      </w:tblBorders>
    </w:tblPr>
    <w:tblStylePr w:type="firstRow">
      <w:pPr>
        <w:spacing w:before="0" w:after="0" w:line="240" w:lineRule="auto"/>
      </w:pPr>
      <w:rPr>
        <w:b/>
        <w:bCs/>
      </w:rPr>
      <w:tblPr/>
      <w:tcPr>
        <w:tcBorders>
          <w:top w:val="single" w:sz="8" w:space="0" w:color="0C2340" w:themeColor="text1"/>
          <w:left w:val="nil"/>
          <w:bottom w:val="single" w:sz="8" w:space="0" w:color="0C2340" w:themeColor="text1"/>
          <w:right w:val="nil"/>
          <w:insideH w:val="nil"/>
          <w:insideV w:val="nil"/>
        </w:tcBorders>
      </w:tcPr>
    </w:tblStylePr>
    <w:tblStylePr w:type="lastRow">
      <w:pPr>
        <w:spacing w:before="0" w:after="0" w:line="240" w:lineRule="auto"/>
      </w:pPr>
      <w:rPr>
        <w:b/>
        <w:bCs/>
      </w:rPr>
      <w:tblPr/>
      <w:tcPr>
        <w:tcBorders>
          <w:top w:val="single" w:sz="8" w:space="0" w:color="0C2340" w:themeColor="text1"/>
          <w:left w:val="nil"/>
          <w:bottom w:val="single" w:sz="8" w:space="0" w:color="0C234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C4EE" w:themeFill="text1" w:themeFillTint="3F"/>
      </w:tcPr>
    </w:tblStylePr>
    <w:tblStylePr w:type="band1Horz">
      <w:tblPr/>
      <w:tcPr>
        <w:tcBorders>
          <w:left w:val="nil"/>
          <w:right w:val="nil"/>
          <w:insideH w:val="nil"/>
          <w:insideV w:val="nil"/>
        </w:tcBorders>
        <w:shd w:val="clear" w:color="auto" w:fill="A4C4EE" w:themeFill="text1" w:themeFillTint="3F"/>
      </w:tcPr>
    </w:tblStylePr>
  </w:style>
  <w:style w:type="table" w:styleId="LightShading-Accent1">
    <w:name w:val="Light Shading Accent 1"/>
    <w:basedOn w:val="TableNormal"/>
    <w:uiPriority w:val="60"/>
    <w:rsid w:val="00E505D8"/>
    <w:pPr>
      <w:spacing w:after="0" w:line="240" w:lineRule="auto"/>
    </w:pPr>
    <w:rPr>
      <w:color w:val="09192F" w:themeColor="accent1" w:themeShade="BF"/>
    </w:rPr>
    <w:tblPr>
      <w:tblStyleRowBandSize w:val="1"/>
      <w:tblStyleColBandSize w:val="1"/>
      <w:tblBorders>
        <w:top w:val="single" w:sz="8" w:space="0" w:color="0C2340" w:themeColor="accent1"/>
        <w:bottom w:val="single" w:sz="8" w:space="0" w:color="0C2340" w:themeColor="accent1"/>
      </w:tblBorders>
    </w:tblPr>
    <w:tblStylePr w:type="firstRow">
      <w:pPr>
        <w:spacing w:before="0" w:after="0" w:line="240" w:lineRule="auto"/>
      </w:pPr>
      <w:rPr>
        <w:b/>
        <w:bCs/>
      </w:rPr>
      <w:tblPr/>
      <w:tcPr>
        <w:tcBorders>
          <w:top w:val="single" w:sz="8" w:space="0" w:color="0C2340" w:themeColor="accent1"/>
          <w:left w:val="nil"/>
          <w:bottom w:val="single" w:sz="8" w:space="0" w:color="0C2340" w:themeColor="accent1"/>
          <w:right w:val="nil"/>
          <w:insideH w:val="nil"/>
          <w:insideV w:val="nil"/>
        </w:tcBorders>
      </w:tcPr>
    </w:tblStylePr>
    <w:tblStylePr w:type="lastRow">
      <w:pPr>
        <w:spacing w:before="0" w:after="0" w:line="240" w:lineRule="auto"/>
      </w:pPr>
      <w:rPr>
        <w:b/>
        <w:bCs/>
      </w:rPr>
      <w:tblPr/>
      <w:tcPr>
        <w:tcBorders>
          <w:top w:val="single" w:sz="8" w:space="0" w:color="0C2340" w:themeColor="accent1"/>
          <w:left w:val="nil"/>
          <w:bottom w:val="single" w:sz="8" w:space="0" w:color="0C234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C4EE" w:themeFill="accent1" w:themeFillTint="3F"/>
      </w:tcPr>
    </w:tblStylePr>
    <w:tblStylePr w:type="band1Horz">
      <w:tblPr/>
      <w:tcPr>
        <w:tcBorders>
          <w:left w:val="nil"/>
          <w:right w:val="nil"/>
          <w:insideH w:val="nil"/>
          <w:insideV w:val="nil"/>
        </w:tcBorders>
        <w:shd w:val="clear" w:color="auto" w:fill="A4C4EE" w:themeFill="accent1" w:themeFillTint="3F"/>
      </w:tcPr>
    </w:tblStylePr>
  </w:style>
  <w:style w:type="table" w:styleId="LightShading-Accent2">
    <w:name w:val="Light Shading Accent 2"/>
    <w:basedOn w:val="TableNormal"/>
    <w:uiPriority w:val="60"/>
    <w:rsid w:val="00E505D8"/>
    <w:pPr>
      <w:spacing w:after="0" w:line="240" w:lineRule="auto"/>
    </w:pPr>
    <w:rPr>
      <w:color w:val="0082A1" w:themeColor="accent2" w:themeShade="BF"/>
    </w:rPr>
    <w:tblPr>
      <w:tblStyleRowBandSize w:val="1"/>
      <w:tblStyleColBandSize w:val="1"/>
      <w:tblBorders>
        <w:top w:val="single" w:sz="8" w:space="0" w:color="00AFD7" w:themeColor="accent2"/>
        <w:bottom w:val="single" w:sz="8" w:space="0" w:color="00AFD7" w:themeColor="accent2"/>
      </w:tblBorders>
    </w:tblPr>
    <w:tblStylePr w:type="firstRow">
      <w:pPr>
        <w:spacing w:before="0" w:after="0" w:line="240" w:lineRule="auto"/>
      </w:pPr>
      <w:rPr>
        <w:b/>
        <w:bCs/>
      </w:rPr>
      <w:tblPr/>
      <w:tcPr>
        <w:tcBorders>
          <w:top w:val="single" w:sz="8" w:space="0" w:color="00AFD7" w:themeColor="accent2"/>
          <w:left w:val="nil"/>
          <w:bottom w:val="single" w:sz="8" w:space="0" w:color="00AFD7" w:themeColor="accent2"/>
          <w:right w:val="nil"/>
          <w:insideH w:val="nil"/>
          <w:insideV w:val="nil"/>
        </w:tcBorders>
      </w:tcPr>
    </w:tblStylePr>
    <w:tblStylePr w:type="lastRow">
      <w:pPr>
        <w:spacing w:before="0" w:after="0" w:line="240" w:lineRule="auto"/>
      </w:pPr>
      <w:rPr>
        <w:b/>
        <w:bCs/>
      </w:rPr>
      <w:tblPr/>
      <w:tcPr>
        <w:tcBorders>
          <w:top w:val="single" w:sz="8" w:space="0" w:color="00AFD7" w:themeColor="accent2"/>
          <w:left w:val="nil"/>
          <w:bottom w:val="single" w:sz="8" w:space="0" w:color="00AFD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1FF" w:themeFill="accent2" w:themeFillTint="3F"/>
      </w:tcPr>
    </w:tblStylePr>
    <w:tblStylePr w:type="band1Horz">
      <w:tblPr/>
      <w:tcPr>
        <w:tcBorders>
          <w:left w:val="nil"/>
          <w:right w:val="nil"/>
          <w:insideH w:val="nil"/>
          <w:insideV w:val="nil"/>
        </w:tcBorders>
        <w:shd w:val="clear" w:color="auto" w:fill="B6F1FF" w:themeFill="accent2" w:themeFillTint="3F"/>
      </w:tcPr>
    </w:tblStylePr>
  </w:style>
  <w:style w:type="table" w:styleId="LightShading-Accent3">
    <w:name w:val="Light Shading Accent 3"/>
    <w:basedOn w:val="TableNormal"/>
    <w:uiPriority w:val="60"/>
    <w:rsid w:val="00E505D8"/>
    <w:pPr>
      <w:spacing w:after="0" w:line="240" w:lineRule="auto"/>
    </w:pPr>
    <w:rPr>
      <w:color w:val="8E092E" w:themeColor="accent3" w:themeShade="BF"/>
    </w:rPr>
    <w:tblPr>
      <w:tblStyleRowBandSize w:val="1"/>
      <w:tblStyleColBandSize w:val="1"/>
      <w:tblBorders>
        <w:top w:val="single" w:sz="8" w:space="0" w:color="BF0D3E" w:themeColor="accent3"/>
        <w:bottom w:val="single" w:sz="8" w:space="0" w:color="BF0D3E" w:themeColor="accent3"/>
      </w:tblBorders>
    </w:tblPr>
    <w:tblStylePr w:type="firstRow">
      <w:pPr>
        <w:spacing w:before="0" w:after="0" w:line="240" w:lineRule="auto"/>
      </w:pPr>
      <w:rPr>
        <w:b/>
        <w:bCs/>
      </w:rPr>
      <w:tblPr/>
      <w:tcPr>
        <w:tcBorders>
          <w:top w:val="single" w:sz="8" w:space="0" w:color="BF0D3E" w:themeColor="accent3"/>
          <w:left w:val="nil"/>
          <w:bottom w:val="single" w:sz="8" w:space="0" w:color="BF0D3E" w:themeColor="accent3"/>
          <w:right w:val="nil"/>
          <w:insideH w:val="nil"/>
          <w:insideV w:val="nil"/>
        </w:tcBorders>
      </w:tcPr>
    </w:tblStylePr>
    <w:tblStylePr w:type="lastRow">
      <w:pPr>
        <w:spacing w:before="0" w:after="0" w:line="240" w:lineRule="auto"/>
      </w:pPr>
      <w:rPr>
        <w:b/>
        <w:bCs/>
      </w:rPr>
      <w:tblPr/>
      <w:tcPr>
        <w:tcBorders>
          <w:top w:val="single" w:sz="8" w:space="0" w:color="BF0D3E" w:themeColor="accent3"/>
          <w:left w:val="nil"/>
          <w:bottom w:val="single" w:sz="8" w:space="0" w:color="BF0D3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B8CA" w:themeFill="accent3" w:themeFillTint="3F"/>
      </w:tcPr>
    </w:tblStylePr>
    <w:tblStylePr w:type="band1Horz">
      <w:tblPr/>
      <w:tcPr>
        <w:tcBorders>
          <w:left w:val="nil"/>
          <w:right w:val="nil"/>
          <w:insideH w:val="nil"/>
          <w:insideV w:val="nil"/>
        </w:tcBorders>
        <w:shd w:val="clear" w:color="auto" w:fill="FAB8CA" w:themeFill="accent3" w:themeFillTint="3F"/>
      </w:tcPr>
    </w:tblStylePr>
  </w:style>
  <w:style w:type="table" w:styleId="LightShading-Accent4">
    <w:name w:val="Light Shading Accent 4"/>
    <w:basedOn w:val="TableNormal"/>
    <w:uiPriority w:val="60"/>
    <w:rsid w:val="00E505D8"/>
    <w:pPr>
      <w:spacing w:after="0" w:line="240" w:lineRule="auto"/>
    </w:pPr>
    <w:rPr>
      <w:color w:val="B57E00" w:themeColor="accent4" w:themeShade="BF"/>
    </w:rPr>
    <w:tblPr>
      <w:tblStyleRowBandSize w:val="1"/>
      <w:tblStyleColBandSize w:val="1"/>
      <w:tblBorders>
        <w:top w:val="single" w:sz="8" w:space="0" w:color="F2A900" w:themeColor="accent4"/>
        <w:bottom w:val="single" w:sz="8" w:space="0" w:color="F2A900" w:themeColor="accent4"/>
      </w:tblBorders>
    </w:tblPr>
    <w:tblStylePr w:type="firstRow">
      <w:pPr>
        <w:spacing w:before="0" w:after="0" w:line="240" w:lineRule="auto"/>
      </w:pPr>
      <w:rPr>
        <w:b/>
        <w:bCs/>
      </w:rPr>
      <w:tblPr/>
      <w:tcPr>
        <w:tcBorders>
          <w:top w:val="single" w:sz="8" w:space="0" w:color="F2A900" w:themeColor="accent4"/>
          <w:left w:val="nil"/>
          <w:bottom w:val="single" w:sz="8" w:space="0" w:color="F2A900" w:themeColor="accent4"/>
          <w:right w:val="nil"/>
          <w:insideH w:val="nil"/>
          <w:insideV w:val="nil"/>
        </w:tcBorders>
      </w:tcPr>
    </w:tblStylePr>
    <w:tblStylePr w:type="lastRow">
      <w:pPr>
        <w:spacing w:before="0" w:after="0" w:line="240" w:lineRule="auto"/>
      </w:pPr>
      <w:rPr>
        <w:b/>
        <w:bCs/>
      </w:rPr>
      <w:tblPr/>
      <w:tcPr>
        <w:tcBorders>
          <w:top w:val="single" w:sz="8" w:space="0" w:color="F2A900" w:themeColor="accent4"/>
          <w:left w:val="nil"/>
          <w:bottom w:val="single" w:sz="8" w:space="0" w:color="F2A9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BC" w:themeFill="accent4" w:themeFillTint="3F"/>
      </w:tcPr>
    </w:tblStylePr>
    <w:tblStylePr w:type="band1Horz">
      <w:tblPr/>
      <w:tcPr>
        <w:tcBorders>
          <w:left w:val="nil"/>
          <w:right w:val="nil"/>
          <w:insideH w:val="nil"/>
          <w:insideV w:val="nil"/>
        </w:tcBorders>
        <w:shd w:val="clear" w:color="auto" w:fill="FFEABC" w:themeFill="accent4" w:themeFillTint="3F"/>
      </w:tcPr>
    </w:tblStylePr>
  </w:style>
  <w:style w:type="table" w:styleId="LightShading-Accent5">
    <w:name w:val="Light Shading Accent 5"/>
    <w:basedOn w:val="TableNormal"/>
    <w:uiPriority w:val="60"/>
    <w:rsid w:val="00E505D8"/>
    <w:pPr>
      <w:spacing w:after="0" w:line="240" w:lineRule="auto"/>
    </w:pPr>
    <w:rPr>
      <w:color w:val="AA155A" w:themeColor="accent5" w:themeShade="BF"/>
    </w:rPr>
    <w:tblPr>
      <w:tblStyleRowBandSize w:val="1"/>
      <w:tblStyleColBandSize w:val="1"/>
      <w:tblBorders>
        <w:top w:val="single" w:sz="8" w:space="0" w:color="E31C79" w:themeColor="accent5"/>
        <w:bottom w:val="single" w:sz="8" w:space="0" w:color="E31C79" w:themeColor="accent5"/>
      </w:tblBorders>
    </w:tblPr>
    <w:tblStylePr w:type="firstRow">
      <w:pPr>
        <w:spacing w:before="0" w:after="0" w:line="240" w:lineRule="auto"/>
      </w:pPr>
      <w:rPr>
        <w:b/>
        <w:bCs/>
      </w:rPr>
      <w:tblPr/>
      <w:tcPr>
        <w:tcBorders>
          <w:top w:val="single" w:sz="8" w:space="0" w:color="E31C79" w:themeColor="accent5"/>
          <w:left w:val="nil"/>
          <w:bottom w:val="single" w:sz="8" w:space="0" w:color="E31C79" w:themeColor="accent5"/>
          <w:right w:val="nil"/>
          <w:insideH w:val="nil"/>
          <w:insideV w:val="nil"/>
        </w:tcBorders>
      </w:tcPr>
    </w:tblStylePr>
    <w:tblStylePr w:type="lastRow">
      <w:pPr>
        <w:spacing w:before="0" w:after="0" w:line="240" w:lineRule="auto"/>
      </w:pPr>
      <w:rPr>
        <w:b/>
        <w:bCs/>
      </w:rPr>
      <w:tblPr/>
      <w:tcPr>
        <w:tcBorders>
          <w:top w:val="single" w:sz="8" w:space="0" w:color="E31C79" w:themeColor="accent5"/>
          <w:left w:val="nil"/>
          <w:bottom w:val="single" w:sz="8" w:space="0" w:color="E31C7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C6DD" w:themeFill="accent5" w:themeFillTint="3F"/>
      </w:tcPr>
    </w:tblStylePr>
    <w:tblStylePr w:type="band1Horz">
      <w:tblPr/>
      <w:tcPr>
        <w:tcBorders>
          <w:left w:val="nil"/>
          <w:right w:val="nil"/>
          <w:insideH w:val="nil"/>
          <w:insideV w:val="nil"/>
        </w:tcBorders>
        <w:shd w:val="clear" w:color="auto" w:fill="F8C6DD" w:themeFill="accent5" w:themeFillTint="3F"/>
      </w:tcPr>
    </w:tblStylePr>
  </w:style>
  <w:style w:type="table" w:styleId="LightShading-Accent6">
    <w:name w:val="Light Shading Accent 6"/>
    <w:basedOn w:val="TableNormal"/>
    <w:uiPriority w:val="60"/>
    <w:rsid w:val="00E505D8"/>
    <w:pPr>
      <w:spacing w:after="0" w:line="240" w:lineRule="auto"/>
    </w:pPr>
    <w:rPr>
      <w:color w:val="7D8100" w:themeColor="accent6" w:themeShade="BF"/>
    </w:rPr>
    <w:tblPr>
      <w:tblStyleRowBandSize w:val="1"/>
      <w:tblStyleColBandSize w:val="1"/>
      <w:tblBorders>
        <w:top w:val="single" w:sz="8" w:space="0" w:color="A8AD00" w:themeColor="accent6"/>
        <w:bottom w:val="single" w:sz="8" w:space="0" w:color="A8AD00" w:themeColor="accent6"/>
      </w:tblBorders>
    </w:tblPr>
    <w:tblStylePr w:type="firstRow">
      <w:pPr>
        <w:spacing w:before="0" w:after="0" w:line="240" w:lineRule="auto"/>
      </w:pPr>
      <w:rPr>
        <w:b/>
        <w:bCs/>
      </w:rPr>
      <w:tblPr/>
      <w:tcPr>
        <w:tcBorders>
          <w:top w:val="single" w:sz="8" w:space="0" w:color="A8AD00" w:themeColor="accent6"/>
          <w:left w:val="nil"/>
          <w:bottom w:val="single" w:sz="8" w:space="0" w:color="A8AD00" w:themeColor="accent6"/>
          <w:right w:val="nil"/>
          <w:insideH w:val="nil"/>
          <w:insideV w:val="nil"/>
        </w:tcBorders>
      </w:tcPr>
    </w:tblStylePr>
    <w:tblStylePr w:type="lastRow">
      <w:pPr>
        <w:spacing w:before="0" w:after="0" w:line="240" w:lineRule="auto"/>
      </w:pPr>
      <w:rPr>
        <w:b/>
        <w:bCs/>
      </w:rPr>
      <w:tblPr/>
      <w:tcPr>
        <w:tcBorders>
          <w:top w:val="single" w:sz="8" w:space="0" w:color="A8AD00" w:themeColor="accent6"/>
          <w:left w:val="nil"/>
          <w:bottom w:val="single" w:sz="8" w:space="0" w:color="A8AD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FFAB" w:themeFill="accent6" w:themeFillTint="3F"/>
      </w:tcPr>
    </w:tblStylePr>
    <w:tblStylePr w:type="band1Horz">
      <w:tblPr/>
      <w:tcPr>
        <w:tcBorders>
          <w:left w:val="nil"/>
          <w:right w:val="nil"/>
          <w:insideH w:val="nil"/>
          <w:insideV w:val="nil"/>
        </w:tcBorders>
        <w:shd w:val="clear" w:color="auto" w:fill="FCFFAB" w:themeFill="accent6" w:themeFillTint="3F"/>
      </w:tcPr>
    </w:tblStylePr>
  </w:style>
  <w:style w:type="character" w:styleId="LineNumber">
    <w:name w:val="line number"/>
    <w:basedOn w:val="DefaultParagraphFont"/>
    <w:uiPriority w:val="99"/>
    <w:semiHidden/>
    <w:unhideWhenUsed/>
    <w:rsid w:val="00E505D8"/>
  </w:style>
  <w:style w:type="paragraph" w:styleId="List">
    <w:name w:val="List"/>
    <w:basedOn w:val="Normal"/>
    <w:uiPriority w:val="99"/>
    <w:semiHidden/>
    <w:unhideWhenUsed/>
    <w:rsid w:val="00E505D8"/>
    <w:pPr>
      <w:ind w:left="283" w:hanging="283"/>
      <w:contextualSpacing/>
    </w:pPr>
  </w:style>
  <w:style w:type="paragraph" w:styleId="List2">
    <w:name w:val="List 2"/>
    <w:basedOn w:val="Normal"/>
    <w:uiPriority w:val="99"/>
    <w:semiHidden/>
    <w:unhideWhenUsed/>
    <w:rsid w:val="00E505D8"/>
    <w:pPr>
      <w:ind w:left="566" w:hanging="283"/>
      <w:contextualSpacing/>
    </w:pPr>
  </w:style>
  <w:style w:type="paragraph" w:styleId="List3">
    <w:name w:val="List 3"/>
    <w:basedOn w:val="Normal"/>
    <w:uiPriority w:val="99"/>
    <w:semiHidden/>
    <w:unhideWhenUsed/>
    <w:rsid w:val="00E505D8"/>
    <w:pPr>
      <w:ind w:left="849" w:hanging="283"/>
      <w:contextualSpacing/>
    </w:pPr>
  </w:style>
  <w:style w:type="paragraph" w:styleId="List4">
    <w:name w:val="List 4"/>
    <w:basedOn w:val="Normal"/>
    <w:uiPriority w:val="99"/>
    <w:semiHidden/>
    <w:unhideWhenUsed/>
    <w:rsid w:val="00E505D8"/>
    <w:pPr>
      <w:ind w:left="1132" w:hanging="283"/>
      <w:contextualSpacing/>
    </w:pPr>
  </w:style>
  <w:style w:type="paragraph" w:styleId="List5">
    <w:name w:val="List 5"/>
    <w:basedOn w:val="Normal"/>
    <w:uiPriority w:val="99"/>
    <w:semiHidden/>
    <w:unhideWhenUsed/>
    <w:rsid w:val="00E505D8"/>
    <w:pPr>
      <w:ind w:left="1415" w:hanging="283"/>
      <w:contextualSpacing/>
    </w:pPr>
  </w:style>
  <w:style w:type="paragraph" w:styleId="ListBullet3">
    <w:name w:val="List Bullet 3"/>
    <w:basedOn w:val="ListBullet"/>
    <w:uiPriority w:val="1"/>
    <w:qFormat/>
    <w:rsid w:val="00DD7862"/>
    <w:pPr>
      <w:numPr>
        <w:ilvl w:val="2"/>
      </w:numPr>
    </w:pPr>
  </w:style>
  <w:style w:type="paragraph" w:styleId="ListBullet4">
    <w:name w:val="List Bullet 4"/>
    <w:basedOn w:val="Normal"/>
    <w:uiPriority w:val="99"/>
    <w:semiHidden/>
    <w:unhideWhenUsed/>
    <w:rsid w:val="00E505D8"/>
    <w:pPr>
      <w:numPr>
        <w:numId w:val="1"/>
      </w:numPr>
      <w:contextualSpacing/>
    </w:pPr>
  </w:style>
  <w:style w:type="paragraph" w:styleId="ListBullet5">
    <w:name w:val="List Bullet 5"/>
    <w:basedOn w:val="Normal"/>
    <w:uiPriority w:val="99"/>
    <w:semiHidden/>
    <w:unhideWhenUsed/>
    <w:rsid w:val="00E505D8"/>
    <w:pPr>
      <w:numPr>
        <w:numId w:val="2"/>
      </w:numPr>
      <w:contextualSpacing/>
    </w:pPr>
  </w:style>
  <w:style w:type="paragraph" w:styleId="ListContinue">
    <w:name w:val="List Continue"/>
    <w:basedOn w:val="Normal"/>
    <w:uiPriority w:val="99"/>
    <w:semiHidden/>
    <w:unhideWhenUsed/>
    <w:rsid w:val="00E505D8"/>
    <w:pPr>
      <w:spacing w:after="120"/>
      <w:ind w:left="283"/>
      <w:contextualSpacing/>
    </w:pPr>
  </w:style>
  <w:style w:type="paragraph" w:styleId="ListContinue2">
    <w:name w:val="List Continue 2"/>
    <w:basedOn w:val="Normal"/>
    <w:uiPriority w:val="99"/>
    <w:semiHidden/>
    <w:unhideWhenUsed/>
    <w:rsid w:val="00E505D8"/>
    <w:pPr>
      <w:spacing w:after="120"/>
      <w:ind w:left="566"/>
      <w:contextualSpacing/>
    </w:pPr>
  </w:style>
  <w:style w:type="paragraph" w:styleId="ListContinue3">
    <w:name w:val="List Continue 3"/>
    <w:basedOn w:val="Normal"/>
    <w:uiPriority w:val="99"/>
    <w:semiHidden/>
    <w:unhideWhenUsed/>
    <w:rsid w:val="00E505D8"/>
    <w:pPr>
      <w:spacing w:after="120"/>
      <w:ind w:left="849"/>
      <w:contextualSpacing/>
    </w:pPr>
  </w:style>
  <w:style w:type="paragraph" w:styleId="ListContinue4">
    <w:name w:val="List Continue 4"/>
    <w:basedOn w:val="Normal"/>
    <w:uiPriority w:val="99"/>
    <w:semiHidden/>
    <w:unhideWhenUsed/>
    <w:rsid w:val="00E505D8"/>
    <w:pPr>
      <w:spacing w:after="120"/>
      <w:ind w:left="1132"/>
      <w:contextualSpacing/>
    </w:pPr>
  </w:style>
  <w:style w:type="paragraph" w:styleId="ListContinue5">
    <w:name w:val="List Continue 5"/>
    <w:basedOn w:val="Normal"/>
    <w:uiPriority w:val="99"/>
    <w:semiHidden/>
    <w:unhideWhenUsed/>
    <w:rsid w:val="00E505D8"/>
    <w:pPr>
      <w:spacing w:after="120"/>
      <w:ind w:left="1415"/>
      <w:contextualSpacing/>
    </w:pPr>
  </w:style>
  <w:style w:type="paragraph" w:styleId="ListNumber2">
    <w:name w:val="List Number 2"/>
    <w:basedOn w:val="ListNumber"/>
    <w:uiPriority w:val="2"/>
    <w:rsid w:val="005A7912"/>
    <w:pPr>
      <w:numPr>
        <w:ilvl w:val="1"/>
      </w:numPr>
    </w:pPr>
    <w:rPr>
      <w:caps w:val="0"/>
    </w:rPr>
  </w:style>
  <w:style w:type="paragraph" w:styleId="ListNumber3">
    <w:name w:val="List Number 3"/>
    <w:basedOn w:val="ListNumber"/>
    <w:uiPriority w:val="2"/>
    <w:rsid w:val="005A7912"/>
    <w:pPr>
      <w:numPr>
        <w:ilvl w:val="2"/>
      </w:numPr>
    </w:pPr>
    <w:rPr>
      <w:caps w:val="0"/>
    </w:rPr>
  </w:style>
  <w:style w:type="paragraph" w:styleId="ListNumber4">
    <w:name w:val="List Number 4"/>
    <w:basedOn w:val="Normal"/>
    <w:uiPriority w:val="99"/>
    <w:semiHidden/>
    <w:unhideWhenUsed/>
    <w:rsid w:val="00E505D8"/>
    <w:pPr>
      <w:numPr>
        <w:numId w:val="5"/>
      </w:numPr>
      <w:contextualSpacing/>
    </w:pPr>
  </w:style>
  <w:style w:type="paragraph" w:styleId="ListNumber5">
    <w:name w:val="List Number 5"/>
    <w:basedOn w:val="Normal"/>
    <w:uiPriority w:val="99"/>
    <w:semiHidden/>
    <w:unhideWhenUsed/>
    <w:rsid w:val="00E505D8"/>
    <w:pPr>
      <w:numPr>
        <w:numId w:val="6"/>
      </w:numPr>
      <w:contextualSpacing/>
    </w:pPr>
  </w:style>
  <w:style w:type="paragraph" w:styleId="ListParagraph">
    <w:name w:val="List Paragraph"/>
    <w:aliases w:val="RTC - Bulleted List - multiple levels,Bullet first level"/>
    <w:basedOn w:val="Normal"/>
    <w:link w:val="ListParagraphChar"/>
    <w:uiPriority w:val="34"/>
    <w:qFormat/>
    <w:rsid w:val="00E505D8"/>
    <w:pPr>
      <w:ind w:left="720"/>
      <w:contextualSpacing/>
    </w:pPr>
  </w:style>
  <w:style w:type="paragraph" w:styleId="MacroText">
    <w:name w:val="macro"/>
    <w:link w:val="MacroTextChar"/>
    <w:uiPriority w:val="99"/>
    <w:semiHidden/>
    <w:unhideWhenUsed/>
    <w:rsid w:val="00E505D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color w:val="0C2340" w:themeColor="text1"/>
      <w:sz w:val="20"/>
      <w:szCs w:val="20"/>
    </w:rPr>
  </w:style>
  <w:style w:type="character" w:customStyle="1" w:styleId="MacroTextChar">
    <w:name w:val="Macro Text Char"/>
    <w:basedOn w:val="DefaultParagraphFont"/>
    <w:link w:val="MacroText"/>
    <w:uiPriority w:val="99"/>
    <w:semiHidden/>
    <w:rsid w:val="00E505D8"/>
    <w:rPr>
      <w:rFonts w:ascii="Consolas" w:hAnsi="Consolas" w:cs="Consolas"/>
      <w:color w:val="0C2340" w:themeColor="text1"/>
      <w:sz w:val="20"/>
      <w:szCs w:val="20"/>
    </w:rPr>
  </w:style>
  <w:style w:type="table" w:styleId="MediumGrid1">
    <w:name w:val="Medium Grid 1"/>
    <w:basedOn w:val="TableNormal"/>
    <w:uiPriority w:val="67"/>
    <w:rsid w:val="00E505D8"/>
    <w:pPr>
      <w:spacing w:after="0" w:line="240" w:lineRule="auto"/>
    </w:pPr>
    <w:tblPr>
      <w:tblStyleRowBandSize w:val="1"/>
      <w:tblStyleColBandSize w:val="1"/>
      <w:tblBorders>
        <w:top w:val="single" w:sz="8" w:space="0" w:color="1D549B" w:themeColor="text1" w:themeTint="BF"/>
        <w:left w:val="single" w:sz="8" w:space="0" w:color="1D549B" w:themeColor="text1" w:themeTint="BF"/>
        <w:bottom w:val="single" w:sz="8" w:space="0" w:color="1D549B" w:themeColor="text1" w:themeTint="BF"/>
        <w:right w:val="single" w:sz="8" w:space="0" w:color="1D549B" w:themeColor="text1" w:themeTint="BF"/>
        <w:insideH w:val="single" w:sz="8" w:space="0" w:color="1D549B" w:themeColor="text1" w:themeTint="BF"/>
        <w:insideV w:val="single" w:sz="8" w:space="0" w:color="1D549B" w:themeColor="text1" w:themeTint="BF"/>
      </w:tblBorders>
    </w:tblPr>
    <w:tcPr>
      <w:shd w:val="clear" w:color="auto" w:fill="A4C4EE" w:themeFill="text1" w:themeFillTint="3F"/>
    </w:tcPr>
    <w:tblStylePr w:type="firstRow">
      <w:rPr>
        <w:b/>
        <w:bCs/>
      </w:rPr>
    </w:tblStylePr>
    <w:tblStylePr w:type="lastRow">
      <w:rPr>
        <w:b/>
        <w:bCs/>
      </w:rPr>
      <w:tblPr/>
      <w:tcPr>
        <w:tcBorders>
          <w:top w:val="single" w:sz="18" w:space="0" w:color="1D549B" w:themeColor="text1" w:themeTint="BF"/>
        </w:tcBorders>
      </w:tcPr>
    </w:tblStylePr>
    <w:tblStylePr w:type="firstCol">
      <w:rPr>
        <w:b/>
        <w:bCs/>
      </w:rPr>
    </w:tblStylePr>
    <w:tblStylePr w:type="lastCol">
      <w:rPr>
        <w:b/>
        <w:bCs/>
      </w:rPr>
    </w:tblStylePr>
    <w:tblStylePr w:type="band1Vert">
      <w:tblPr/>
      <w:tcPr>
        <w:shd w:val="clear" w:color="auto" w:fill="4889DC" w:themeFill="text1" w:themeFillTint="7F"/>
      </w:tcPr>
    </w:tblStylePr>
    <w:tblStylePr w:type="band1Horz">
      <w:tblPr/>
      <w:tcPr>
        <w:shd w:val="clear" w:color="auto" w:fill="4889DC" w:themeFill="text1" w:themeFillTint="7F"/>
      </w:tcPr>
    </w:tblStylePr>
  </w:style>
  <w:style w:type="table" w:styleId="MediumGrid1-Accent1">
    <w:name w:val="Medium Grid 1 Accent 1"/>
    <w:basedOn w:val="TableNormal"/>
    <w:uiPriority w:val="67"/>
    <w:rsid w:val="00E505D8"/>
    <w:pPr>
      <w:spacing w:after="0" w:line="240" w:lineRule="auto"/>
    </w:pPr>
    <w:tblPr>
      <w:tblStyleRowBandSize w:val="1"/>
      <w:tblStyleColBandSize w:val="1"/>
      <w:tblBorders>
        <w:top w:val="single" w:sz="8" w:space="0" w:color="1D549B" w:themeColor="accent1" w:themeTint="BF"/>
        <w:left w:val="single" w:sz="8" w:space="0" w:color="1D549B" w:themeColor="accent1" w:themeTint="BF"/>
        <w:bottom w:val="single" w:sz="8" w:space="0" w:color="1D549B" w:themeColor="accent1" w:themeTint="BF"/>
        <w:right w:val="single" w:sz="8" w:space="0" w:color="1D549B" w:themeColor="accent1" w:themeTint="BF"/>
        <w:insideH w:val="single" w:sz="8" w:space="0" w:color="1D549B" w:themeColor="accent1" w:themeTint="BF"/>
        <w:insideV w:val="single" w:sz="8" w:space="0" w:color="1D549B" w:themeColor="accent1" w:themeTint="BF"/>
      </w:tblBorders>
    </w:tblPr>
    <w:tcPr>
      <w:shd w:val="clear" w:color="auto" w:fill="A4C4EE" w:themeFill="accent1" w:themeFillTint="3F"/>
    </w:tcPr>
    <w:tblStylePr w:type="firstRow">
      <w:rPr>
        <w:b/>
        <w:bCs/>
      </w:rPr>
    </w:tblStylePr>
    <w:tblStylePr w:type="lastRow">
      <w:rPr>
        <w:b/>
        <w:bCs/>
      </w:rPr>
      <w:tblPr/>
      <w:tcPr>
        <w:tcBorders>
          <w:top w:val="single" w:sz="18" w:space="0" w:color="1D549B" w:themeColor="accent1" w:themeTint="BF"/>
        </w:tcBorders>
      </w:tcPr>
    </w:tblStylePr>
    <w:tblStylePr w:type="firstCol">
      <w:rPr>
        <w:b/>
        <w:bCs/>
      </w:rPr>
    </w:tblStylePr>
    <w:tblStylePr w:type="lastCol">
      <w:rPr>
        <w:b/>
        <w:bCs/>
      </w:rPr>
    </w:tblStylePr>
    <w:tblStylePr w:type="band1Vert">
      <w:tblPr/>
      <w:tcPr>
        <w:shd w:val="clear" w:color="auto" w:fill="4889DC" w:themeFill="accent1" w:themeFillTint="7F"/>
      </w:tcPr>
    </w:tblStylePr>
    <w:tblStylePr w:type="band1Horz">
      <w:tblPr/>
      <w:tcPr>
        <w:shd w:val="clear" w:color="auto" w:fill="4889DC" w:themeFill="accent1" w:themeFillTint="7F"/>
      </w:tcPr>
    </w:tblStylePr>
  </w:style>
  <w:style w:type="table" w:styleId="MediumGrid1-Accent2">
    <w:name w:val="Medium Grid 1 Accent 2"/>
    <w:basedOn w:val="TableNormal"/>
    <w:uiPriority w:val="67"/>
    <w:rsid w:val="00E505D8"/>
    <w:pPr>
      <w:spacing w:after="0" w:line="240" w:lineRule="auto"/>
    </w:pPr>
    <w:tblPr>
      <w:tblStyleRowBandSize w:val="1"/>
      <w:tblStyleColBandSize w:val="1"/>
      <w:tblBorders>
        <w:top w:val="single" w:sz="8"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single" w:sz="8" w:space="0" w:color="22D5FF" w:themeColor="accent2" w:themeTint="BF"/>
        <w:insideV w:val="single" w:sz="8" w:space="0" w:color="22D5FF" w:themeColor="accent2" w:themeTint="BF"/>
      </w:tblBorders>
    </w:tblPr>
    <w:tcPr>
      <w:shd w:val="clear" w:color="auto" w:fill="B6F1FF" w:themeFill="accent2" w:themeFillTint="3F"/>
    </w:tcPr>
    <w:tblStylePr w:type="firstRow">
      <w:rPr>
        <w:b/>
        <w:bCs/>
      </w:rPr>
    </w:tblStylePr>
    <w:tblStylePr w:type="lastRow">
      <w:rPr>
        <w:b/>
        <w:bCs/>
      </w:rPr>
      <w:tblPr/>
      <w:tcPr>
        <w:tcBorders>
          <w:top w:val="single" w:sz="18" w:space="0" w:color="22D5FF" w:themeColor="accent2" w:themeTint="BF"/>
        </w:tcBorders>
      </w:tcPr>
    </w:tblStylePr>
    <w:tblStylePr w:type="firstCol">
      <w:rPr>
        <w:b/>
        <w:bCs/>
      </w:rPr>
    </w:tblStylePr>
    <w:tblStylePr w:type="lastCol">
      <w:rPr>
        <w:b/>
        <w:bCs/>
      </w:rPr>
    </w:tblStylePr>
    <w:tblStylePr w:type="band1Vert">
      <w:tblPr/>
      <w:tcPr>
        <w:shd w:val="clear" w:color="auto" w:fill="6CE3FF" w:themeFill="accent2" w:themeFillTint="7F"/>
      </w:tcPr>
    </w:tblStylePr>
    <w:tblStylePr w:type="band1Horz">
      <w:tblPr/>
      <w:tcPr>
        <w:shd w:val="clear" w:color="auto" w:fill="6CE3FF" w:themeFill="accent2" w:themeFillTint="7F"/>
      </w:tcPr>
    </w:tblStylePr>
  </w:style>
  <w:style w:type="table" w:styleId="MediumGrid1-Accent3">
    <w:name w:val="Medium Grid 1 Accent 3"/>
    <w:basedOn w:val="TableNormal"/>
    <w:uiPriority w:val="67"/>
    <w:rsid w:val="00E505D8"/>
    <w:pPr>
      <w:spacing w:after="0" w:line="240" w:lineRule="auto"/>
    </w:pPr>
    <w:tblPr>
      <w:tblStyleRowBandSize w:val="1"/>
      <w:tblStyleColBandSize w:val="1"/>
      <w:tblBorders>
        <w:top w:val="single" w:sz="8" w:space="0" w:color="F0285F" w:themeColor="accent3" w:themeTint="BF"/>
        <w:left w:val="single" w:sz="8" w:space="0" w:color="F0285F" w:themeColor="accent3" w:themeTint="BF"/>
        <w:bottom w:val="single" w:sz="8" w:space="0" w:color="F0285F" w:themeColor="accent3" w:themeTint="BF"/>
        <w:right w:val="single" w:sz="8" w:space="0" w:color="F0285F" w:themeColor="accent3" w:themeTint="BF"/>
        <w:insideH w:val="single" w:sz="8" w:space="0" w:color="F0285F" w:themeColor="accent3" w:themeTint="BF"/>
        <w:insideV w:val="single" w:sz="8" w:space="0" w:color="F0285F" w:themeColor="accent3" w:themeTint="BF"/>
      </w:tblBorders>
    </w:tblPr>
    <w:tcPr>
      <w:shd w:val="clear" w:color="auto" w:fill="FAB8CA" w:themeFill="accent3" w:themeFillTint="3F"/>
    </w:tcPr>
    <w:tblStylePr w:type="firstRow">
      <w:rPr>
        <w:b/>
        <w:bCs/>
      </w:rPr>
    </w:tblStylePr>
    <w:tblStylePr w:type="lastRow">
      <w:rPr>
        <w:b/>
        <w:bCs/>
      </w:rPr>
      <w:tblPr/>
      <w:tcPr>
        <w:tcBorders>
          <w:top w:val="single" w:sz="18" w:space="0" w:color="F0285F" w:themeColor="accent3" w:themeTint="BF"/>
        </w:tcBorders>
      </w:tcPr>
    </w:tblStylePr>
    <w:tblStylePr w:type="firstCol">
      <w:rPr>
        <w:b/>
        <w:bCs/>
      </w:rPr>
    </w:tblStylePr>
    <w:tblStylePr w:type="lastCol">
      <w:rPr>
        <w:b/>
        <w:bCs/>
      </w:rPr>
    </w:tblStylePr>
    <w:tblStylePr w:type="band1Vert">
      <w:tblPr/>
      <w:tcPr>
        <w:shd w:val="clear" w:color="auto" w:fill="F57094" w:themeFill="accent3" w:themeFillTint="7F"/>
      </w:tcPr>
    </w:tblStylePr>
    <w:tblStylePr w:type="band1Horz">
      <w:tblPr/>
      <w:tcPr>
        <w:shd w:val="clear" w:color="auto" w:fill="F57094" w:themeFill="accent3" w:themeFillTint="7F"/>
      </w:tcPr>
    </w:tblStylePr>
  </w:style>
  <w:style w:type="table" w:styleId="MediumGrid1-Accent4">
    <w:name w:val="Medium Grid 1 Accent 4"/>
    <w:basedOn w:val="TableNormal"/>
    <w:uiPriority w:val="67"/>
    <w:rsid w:val="00E505D8"/>
    <w:pPr>
      <w:spacing w:after="0" w:line="240" w:lineRule="auto"/>
    </w:pPr>
    <w:tblPr>
      <w:tblStyleRowBandSize w:val="1"/>
      <w:tblStyleColBandSize w:val="1"/>
      <w:tblBorders>
        <w:top w:val="single" w:sz="8" w:space="0" w:color="FFC236" w:themeColor="accent4" w:themeTint="BF"/>
        <w:left w:val="single" w:sz="8" w:space="0" w:color="FFC236" w:themeColor="accent4" w:themeTint="BF"/>
        <w:bottom w:val="single" w:sz="8" w:space="0" w:color="FFC236" w:themeColor="accent4" w:themeTint="BF"/>
        <w:right w:val="single" w:sz="8" w:space="0" w:color="FFC236" w:themeColor="accent4" w:themeTint="BF"/>
        <w:insideH w:val="single" w:sz="8" w:space="0" w:color="FFC236" w:themeColor="accent4" w:themeTint="BF"/>
        <w:insideV w:val="single" w:sz="8" w:space="0" w:color="FFC236" w:themeColor="accent4" w:themeTint="BF"/>
      </w:tblBorders>
    </w:tblPr>
    <w:tcPr>
      <w:shd w:val="clear" w:color="auto" w:fill="FFEABC" w:themeFill="accent4" w:themeFillTint="3F"/>
    </w:tcPr>
    <w:tblStylePr w:type="firstRow">
      <w:rPr>
        <w:b/>
        <w:bCs/>
      </w:rPr>
    </w:tblStylePr>
    <w:tblStylePr w:type="lastRow">
      <w:rPr>
        <w:b/>
        <w:bCs/>
      </w:rPr>
      <w:tblPr/>
      <w:tcPr>
        <w:tcBorders>
          <w:top w:val="single" w:sz="18" w:space="0" w:color="FFC236" w:themeColor="accent4" w:themeTint="BF"/>
        </w:tcBorders>
      </w:tcPr>
    </w:tblStylePr>
    <w:tblStylePr w:type="firstCol">
      <w:rPr>
        <w:b/>
        <w:bCs/>
      </w:rPr>
    </w:tblStylePr>
    <w:tblStylePr w:type="lastCol">
      <w:rPr>
        <w:b/>
        <w:bCs/>
      </w:rPr>
    </w:tblStylePr>
    <w:tblStylePr w:type="band1Vert">
      <w:tblPr/>
      <w:tcPr>
        <w:shd w:val="clear" w:color="auto" w:fill="FFD679" w:themeFill="accent4" w:themeFillTint="7F"/>
      </w:tcPr>
    </w:tblStylePr>
    <w:tblStylePr w:type="band1Horz">
      <w:tblPr/>
      <w:tcPr>
        <w:shd w:val="clear" w:color="auto" w:fill="FFD679" w:themeFill="accent4" w:themeFillTint="7F"/>
      </w:tcPr>
    </w:tblStylePr>
  </w:style>
  <w:style w:type="table" w:styleId="MediumGrid1-Accent5">
    <w:name w:val="Medium Grid 1 Accent 5"/>
    <w:basedOn w:val="TableNormal"/>
    <w:uiPriority w:val="67"/>
    <w:rsid w:val="00E505D8"/>
    <w:pPr>
      <w:spacing w:after="0" w:line="240" w:lineRule="auto"/>
    </w:pPr>
    <w:tblPr>
      <w:tblStyleRowBandSize w:val="1"/>
      <w:tblStyleColBandSize w:val="1"/>
      <w:tblBorders>
        <w:top w:val="single" w:sz="8" w:space="0" w:color="EA549A" w:themeColor="accent5" w:themeTint="BF"/>
        <w:left w:val="single" w:sz="8" w:space="0" w:color="EA549A" w:themeColor="accent5" w:themeTint="BF"/>
        <w:bottom w:val="single" w:sz="8" w:space="0" w:color="EA549A" w:themeColor="accent5" w:themeTint="BF"/>
        <w:right w:val="single" w:sz="8" w:space="0" w:color="EA549A" w:themeColor="accent5" w:themeTint="BF"/>
        <w:insideH w:val="single" w:sz="8" w:space="0" w:color="EA549A" w:themeColor="accent5" w:themeTint="BF"/>
        <w:insideV w:val="single" w:sz="8" w:space="0" w:color="EA549A" w:themeColor="accent5" w:themeTint="BF"/>
      </w:tblBorders>
    </w:tblPr>
    <w:tcPr>
      <w:shd w:val="clear" w:color="auto" w:fill="F8C6DD" w:themeFill="accent5" w:themeFillTint="3F"/>
    </w:tcPr>
    <w:tblStylePr w:type="firstRow">
      <w:rPr>
        <w:b/>
        <w:bCs/>
      </w:rPr>
    </w:tblStylePr>
    <w:tblStylePr w:type="lastRow">
      <w:rPr>
        <w:b/>
        <w:bCs/>
      </w:rPr>
      <w:tblPr/>
      <w:tcPr>
        <w:tcBorders>
          <w:top w:val="single" w:sz="18" w:space="0" w:color="EA549A" w:themeColor="accent5" w:themeTint="BF"/>
        </w:tcBorders>
      </w:tcPr>
    </w:tblStylePr>
    <w:tblStylePr w:type="firstCol">
      <w:rPr>
        <w:b/>
        <w:bCs/>
      </w:rPr>
    </w:tblStylePr>
    <w:tblStylePr w:type="lastCol">
      <w:rPr>
        <w:b/>
        <w:bCs/>
      </w:rPr>
    </w:tblStylePr>
    <w:tblStylePr w:type="band1Vert">
      <w:tblPr/>
      <w:tcPr>
        <w:shd w:val="clear" w:color="auto" w:fill="F18DBC" w:themeFill="accent5" w:themeFillTint="7F"/>
      </w:tcPr>
    </w:tblStylePr>
    <w:tblStylePr w:type="band1Horz">
      <w:tblPr/>
      <w:tcPr>
        <w:shd w:val="clear" w:color="auto" w:fill="F18DBC" w:themeFill="accent5" w:themeFillTint="7F"/>
      </w:tcPr>
    </w:tblStylePr>
  </w:style>
  <w:style w:type="table" w:styleId="MediumGrid1-Accent6">
    <w:name w:val="Medium Grid 1 Accent 6"/>
    <w:basedOn w:val="TableNormal"/>
    <w:uiPriority w:val="67"/>
    <w:rsid w:val="00E505D8"/>
    <w:pPr>
      <w:spacing w:after="0" w:line="240" w:lineRule="auto"/>
    </w:pPr>
    <w:tblPr>
      <w:tblStyleRowBandSize w:val="1"/>
      <w:tblStyleColBandSize w:val="1"/>
      <w:tblBorders>
        <w:top w:val="single" w:sz="8" w:space="0" w:color="F7FF02" w:themeColor="accent6" w:themeTint="BF"/>
        <w:left w:val="single" w:sz="8" w:space="0" w:color="F7FF02" w:themeColor="accent6" w:themeTint="BF"/>
        <w:bottom w:val="single" w:sz="8" w:space="0" w:color="F7FF02" w:themeColor="accent6" w:themeTint="BF"/>
        <w:right w:val="single" w:sz="8" w:space="0" w:color="F7FF02" w:themeColor="accent6" w:themeTint="BF"/>
        <w:insideH w:val="single" w:sz="8" w:space="0" w:color="F7FF02" w:themeColor="accent6" w:themeTint="BF"/>
        <w:insideV w:val="single" w:sz="8" w:space="0" w:color="F7FF02" w:themeColor="accent6" w:themeTint="BF"/>
      </w:tblBorders>
    </w:tblPr>
    <w:tcPr>
      <w:shd w:val="clear" w:color="auto" w:fill="FCFFAB" w:themeFill="accent6" w:themeFillTint="3F"/>
    </w:tcPr>
    <w:tblStylePr w:type="firstRow">
      <w:rPr>
        <w:b/>
        <w:bCs/>
      </w:rPr>
    </w:tblStylePr>
    <w:tblStylePr w:type="lastRow">
      <w:rPr>
        <w:b/>
        <w:bCs/>
      </w:rPr>
      <w:tblPr/>
      <w:tcPr>
        <w:tcBorders>
          <w:top w:val="single" w:sz="18" w:space="0" w:color="F7FF02" w:themeColor="accent6" w:themeTint="BF"/>
        </w:tcBorders>
      </w:tcPr>
    </w:tblStylePr>
    <w:tblStylePr w:type="firstCol">
      <w:rPr>
        <w:b/>
        <w:bCs/>
      </w:rPr>
    </w:tblStylePr>
    <w:tblStylePr w:type="lastCol">
      <w:rPr>
        <w:b/>
        <w:bCs/>
      </w:rPr>
    </w:tblStylePr>
    <w:tblStylePr w:type="band1Vert">
      <w:tblPr/>
      <w:tcPr>
        <w:shd w:val="clear" w:color="auto" w:fill="F9FF57" w:themeFill="accent6" w:themeFillTint="7F"/>
      </w:tcPr>
    </w:tblStylePr>
    <w:tblStylePr w:type="band1Horz">
      <w:tblPr/>
      <w:tcPr>
        <w:shd w:val="clear" w:color="auto" w:fill="F9FF57" w:themeFill="accent6" w:themeFillTint="7F"/>
      </w:tcPr>
    </w:tblStylePr>
  </w:style>
  <w:style w:type="table" w:styleId="MediumGrid2">
    <w:name w:val="Medium Grid 2"/>
    <w:basedOn w:val="TableNormal"/>
    <w:uiPriority w:val="68"/>
    <w:rsid w:val="00E505D8"/>
    <w:pPr>
      <w:spacing w:after="0" w:line="240" w:lineRule="auto"/>
    </w:pPr>
    <w:rPr>
      <w:rFonts w:asciiTheme="majorHAnsi" w:eastAsiaTheme="majorEastAsia" w:hAnsiTheme="majorHAnsi" w:cstheme="majorBidi"/>
      <w:color w:val="0C2340" w:themeColor="text1"/>
    </w:rPr>
    <w:tblPr>
      <w:tblStyleRowBandSize w:val="1"/>
      <w:tblStyleColBandSize w:val="1"/>
      <w:tblBorders>
        <w:top w:val="single" w:sz="8" w:space="0" w:color="0C2340" w:themeColor="text1"/>
        <w:left w:val="single" w:sz="8" w:space="0" w:color="0C2340" w:themeColor="text1"/>
        <w:bottom w:val="single" w:sz="8" w:space="0" w:color="0C2340" w:themeColor="text1"/>
        <w:right w:val="single" w:sz="8" w:space="0" w:color="0C2340" w:themeColor="text1"/>
        <w:insideH w:val="single" w:sz="8" w:space="0" w:color="0C2340" w:themeColor="text1"/>
        <w:insideV w:val="single" w:sz="8" w:space="0" w:color="0C2340" w:themeColor="text1"/>
      </w:tblBorders>
    </w:tblPr>
    <w:tcPr>
      <w:shd w:val="clear" w:color="auto" w:fill="A4C4EE" w:themeFill="text1" w:themeFillTint="3F"/>
    </w:tcPr>
    <w:tblStylePr w:type="firstRow">
      <w:rPr>
        <w:b/>
        <w:bCs/>
        <w:color w:val="0C2340" w:themeColor="text1"/>
      </w:rPr>
      <w:tblPr/>
      <w:tcPr>
        <w:shd w:val="clear" w:color="auto" w:fill="DBE7F8" w:themeFill="text1" w:themeFillTint="19"/>
      </w:tcPr>
    </w:tblStylePr>
    <w:tblStylePr w:type="lastRow">
      <w:rPr>
        <w:b/>
        <w:bCs/>
        <w:color w:val="0C2340" w:themeColor="text1"/>
      </w:rPr>
      <w:tblPr/>
      <w:tcPr>
        <w:tcBorders>
          <w:top w:val="single" w:sz="12" w:space="0" w:color="0C2340" w:themeColor="text1"/>
          <w:left w:val="nil"/>
          <w:bottom w:val="nil"/>
          <w:right w:val="nil"/>
          <w:insideH w:val="nil"/>
          <w:insideV w:val="nil"/>
        </w:tcBorders>
        <w:shd w:val="clear" w:color="auto" w:fill="FFFFFF" w:themeFill="background1"/>
      </w:tcPr>
    </w:tblStylePr>
    <w:tblStylePr w:type="firstCol">
      <w:rPr>
        <w:b/>
        <w:bCs/>
        <w:color w:val="0C23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C2340" w:themeColor="text1"/>
      </w:rPr>
      <w:tblPr/>
      <w:tcPr>
        <w:tcBorders>
          <w:top w:val="nil"/>
          <w:left w:val="nil"/>
          <w:bottom w:val="nil"/>
          <w:right w:val="nil"/>
          <w:insideH w:val="nil"/>
          <w:insideV w:val="nil"/>
        </w:tcBorders>
        <w:shd w:val="clear" w:color="auto" w:fill="B5CFF1" w:themeFill="text1" w:themeFillTint="33"/>
      </w:tcPr>
    </w:tblStylePr>
    <w:tblStylePr w:type="band1Vert">
      <w:tblPr/>
      <w:tcPr>
        <w:shd w:val="clear" w:color="auto" w:fill="4889DC" w:themeFill="text1" w:themeFillTint="7F"/>
      </w:tcPr>
    </w:tblStylePr>
    <w:tblStylePr w:type="band1Horz">
      <w:tblPr/>
      <w:tcPr>
        <w:tcBorders>
          <w:insideH w:val="single" w:sz="6" w:space="0" w:color="0C2340" w:themeColor="text1"/>
          <w:insideV w:val="single" w:sz="6" w:space="0" w:color="0C2340" w:themeColor="text1"/>
        </w:tcBorders>
        <w:shd w:val="clear" w:color="auto" w:fill="4889DC"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505D8"/>
    <w:pPr>
      <w:spacing w:after="0" w:line="240" w:lineRule="auto"/>
    </w:pPr>
    <w:rPr>
      <w:rFonts w:asciiTheme="majorHAnsi" w:eastAsiaTheme="majorEastAsia" w:hAnsiTheme="majorHAnsi" w:cstheme="majorBidi"/>
      <w:color w:val="0C2340" w:themeColor="text1"/>
    </w:rPr>
    <w:tblPr>
      <w:tblStyleRowBandSize w:val="1"/>
      <w:tblStyleColBandSize w:val="1"/>
      <w:tblBorders>
        <w:top w:val="single" w:sz="8" w:space="0" w:color="0C2340" w:themeColor="accent1"/>
        <w:left w:val="single" w:sz="8" w:space="0" w:color="0C2340" w:themeColor="accent1"/>
        <w:bottom w:val="single" w:sz="8" w:space="0" w:color="0C2340" w:themeColor="accent1"/>
        <w:right w:val="single" w:sz="8" w:space="0" w:color="0C2340" w:themeColor="accent1"/>
        <w:insideH w:val="single" w:sz="8" w:space="0" w:color="0C2340" w:themeColor="accent1"/>
        <w:insideV w:val="single" w:sz="8" w:space="0" w:color="0C2340" w:themeColor="accent1"/>
      </w:tblBorders>
    </w:tblPr>
    <w:tcPr>
      <w:shd w:val="clear" w:color="auto" w:fill="A4C4EE" w:themeFill="accent1" w:themeFillTint="3F"/>
    </w:tcPr>
    <w:tblStylePr w:type="firstRow">
      <w:rPr>
        <w:b/>
        <w:bCs/>
        <w:color w:val="0C2340" w:themeColor="text1"/>
      </w:rPr>
      <w:tblPr/>
      <w:tcPr>
        <w:shd w:val="clear" w:color="auto" w:fill="DBE7F8" w:themeFill="accent1" w:themeFillTint="19"/>
      </w:tcPr>
    </w:tblStylePr>
    <w:tblStylePr w:type="lastRow">
      <w:rPr>
        <w:b/>
        <w:bCs/>
        <w:color w:val="0C2340" w:themeColor="text1"/>
      </w:rPr>
      <w:tblPr/>
      <w:tcPr>
        <w:tcBorders>
          <w:top w:val="single" w:sz="12" w:space="0" w:color="0C2340" w:themeColor="text1"/>
          <w:left w:val="nil"/>
          <w:bottom w:val="nil"/>
          <w:right w:val="nil"/>
          <w:insideH w:val="nil"/>
          <w:insideV w:val="nil"/>
        </w:tcBorders>
        <w:shd w:val="clear" w:color="auto" w:fill="FFFFFF" w:themeFill="background1"/>
      </w:tcPr>
    </w:tblStylePr>
    <w:tblStylePr w:type="firstCol">
      <w:rPr>
        <w:b/>
        <w:bCs/>
        <w:color w:val="0C23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C2340" w:themeColor="text1"/>
      </w:rPr>
      <w:tblPr/>
      <w:tcPr>
        <w:tcBorders>
          <w:top w:val="nil"/>
          <w:left w:val="nil"/>
          <w:bottom w:val="nil"/>
          <w:right w:val="nil"/>
          <w:insideH w:val="nil"/>
          <w:insideV w:val="nil"/>
        </w:tcBorders>
        <w:shd w:val="clear" w:color="auto" w:fill="B5CFF1" w:themeFill="accent1" w:themeFillTint="33"/>
      </w:tcPr>
    </w:tblStylePr>
    <w:tblStylePr w:type="band1Vert">
      <w:tblPr/>
      <w:tcPr>
        <w:shd w:val="clear" w:color="auto" w:fill="4889DC" w:themeFill="accent1" w:themeFillTint="7F"/>
      </w:tcPr>
    </w:tblStylePr>
    <w:tblStylePr w:type="band1Horz">
      <w:tblPr/>
      <w:tcPr>
        <w:tcBorders>
          <w:insideH w:val="single" w:sz="6" w:space="0" w:color="0C2340" w:themeColor="accent1"/>
          <w:insideV w:val="single" w:sz="6" w:space="0" w:color="0C2340" w:themeColor="accent1"/>
        </w:tcBorders>
        <w:shd w:val="clear" w:color="auto" w:fill="4889D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505D8"/>
    <w:pPr>
      <w:spacing w:after="0" w:line="240" w:lineRule="auto"/>
    </w:pPr>
    <w:rPr>
      <w:rFonts w:asciiTheme="majorHAnsi" w:eastAsiaTheme="majorEastAsia" w:hAnsiTheme="majorHAnsi" w:cstheme="majorBidi"/>
      <w:color w:val="0C2340" w:themeColor="text1"/>
    </w:r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insideH w:val="single" w:sz="8" w:space="0" w:color="00AFD7" w:themeColor="accent2"/>
        <w:insideV w:val="single" w:sz="8" w:space="0" w:color="00AFD7" w:themeColor="accent2"/>
      </w:tblBorders>
    </w:tblPr>
    <w:tcPr>
      <w:shd w:val="clear" w:color="auto" w:fill="B6F1FF" w:themeFill="accent2" w:themeFillTint="3F"/>
    </w:tcPr>
    <w:tblStylePr w:type="firstRow">
      <w:rPr>
        <w:b/>
        <w:bCs/>
        <w:color w:val="0C2340" w:themeColor="text1"/>
      </w:rPr>
      <w:tblPr/>
      <w:tcPr>
        <w:shd w:val="clear" w:color="auto" w:fill="E2F9FF" w:themeFill="accent2" w:themeFillTint="19"/>
      </w:tcPr>
    </w:tblStylePr>
    <w:tblStylePr w:type="lastRow">
      <w:rPr>
        <w:b/>
        <w:bCs/>
        <w:color w:val="0C2340" w:themeColor="text1"/>
      </w:rPr>
      <w:tblPr/>
      <w:tcPr>
        <w:tcBorders>
          <w:top w:val="single" w:sz="12" w:space="0" w:color="0C2340" w:themeColor="text1"/>
          <w:left w:val="nil"/>
          <w:bottom w:val="nil"/>
          <w:right w:val="nil"/>
          <w:insideH w:val="nil"/>
          <w:insideV w:val="nil"/>
        </w:tcBorders>
        <w:shd w:val="clear" w:color="auto" w:fill="FFFFFF" w:themeFill="background1"/>
      </w:tcPr>
    </w:tblStylePr>
    <w:tblStylePr w:type="firstCol">
      <w:rPr>
        <w:b/>
        <w:bCs/>
        <w:color w:val="0C23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C2340" w:themeColor="text1"/>
      </w:rPr>
      <w:tblPr/>
      <w:tcPr>
        <w:tcBorders>
          <w:top w:val="nil"/>
          <w:left w:val="nil"/>
          <w:bottom w:val="nil"/>
          <w:right w:val="nil"/>
          <w:insideH w:val="nil"/>
          <w:insideV w:val="nil"/>
        </w:tcBorders>
        <w:shd w:val="clear" w:color="auto" w:fill="C4F3FF" w:themeFill="accent2" w:themeFillTint="33"/>
      </w:tcPr>
    </w:tblStylePr>
    <w:tblStylePr w:type="band1Vert">
      <w:tblPr/>
      <w:tcPr>
        <w:shd w:val="clear" w:color="auto" w:fill="6CE3FF" w:themeFill="accent2" w:themeFillTint="7F"/>
      </w:tcPr>
    </w:tblStylePr>
    <w:tblStylePr w:type="band1Horz">
      <w:tblPr/>
      <w:tcPr>
        <w:tcBorders>
          <w:insideH w:val="single" w:sz="6" w:space="0" w:color="00AFD7" w:themeColor="accent2"/>
          <w:insideV w:val="single" w:sz="6" w:space="0" w:color="00AFD7" w:themeColor="accent2"/>
        </w:tcBorders>
        <w:shd w:val="clear" w:color="auto" w:fill="6CE3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505D8"/>
    <w:pPr>
      <w:spacing w:after="0" w:line="240" w:lineRule="auto"/>
    </w:pPr>
    <w:rPr>
      <w:rFonts w:asciiTheme="majorHAnsi" w:eastAsiaTheme="majorEastAsia" w:hAnsiTheme="majorHAnsi" w:cstheme="majorBidi"/>
      <w:color w:val="0C2340" w:themeColor="text1"/>
    </w:rPr>
    <w:tblPr>
      <w:tblStyleRowBandSize w:val="1"/>
      <w:tblStyleColBandSize w:val="1"/>
      <w:tblBorders>
        <w:top w:val="single" w:sz="8" w:space="0" w:color="BF0D3E" w:themeColor="accent3"/>
        <w:left w:val="single" w:sz="8" w:space="0" w:color="BF0D3E" w:themeColor="accent3"/>
        <w:bottom w:val="single" w:sz="8" w:space="0" w:color="BF0D3E" w:themeColor="accent3"/>
        <w:right w:val="single" w:sz="8" w:space="0" w:color="BF0D3E" w:themeColor="accent3"/>
        <w:insideH w:val="single" w:sz="8" w:space="0" w:color="BF0D3E" w:themeColor="accent3"/>
        <w:insideV w:val="single" w:sz="8" w:space="0" w:color="BF0D3E" w:themeColor="accent3"/>
      </w:tblBorders>
    </w:tblPr>
    <w:tcPr>
      <w:shd w:val="clear" w:color="auto" w:fill="FAB8CA" w:themeFill="accent3" w:themeFillTint="3F"/>
    </w:tcPr>
    <w:tblStylePr w:type="firstRow">
      <w:rPr>
        <w:b/>
        <w:bCs/>
        <w:color w:val="0C2340" w:themeColor="text1"/>
      </w:rPr>
      <w:tblPr/>
      <w:tcPr>
        <w:shd w:val="clear" w:color="auto" w:fill="FDE2EA" w:themeFill="accent3" w:themeFillTint="19"/>
      </w:tcPr>
    </w:tblStylePr>
    <w:tblStylePr w:type="lastRow">
      <w:rPr>
        <w:b/>
        <w:bCs/>
        <w:color w:val="0C2340" w:themeColor="text1"/>
      </w:rPr>
      <w:tblPr/>
      <w:tcPr>
        <w:tcBorders>
          <w:top w:val="single" w:sz="12" w:space="0" w:color="0C2340" w:themeColor="text1"/>
          <w:left w:val="nil"/>
          <w:bottom w:val="nil"/>
          <w:right w:val="nil"/>
          <w:insideH w:val="nil"/>
          <w:insideV w:val="nil"/>
        </w:tcBorders>
        <w:shd w:val="clear" w:color="auto" w:fill="FFFFFF" w:themeFill="background1"/>
      </w:tcPr>
    </w:tblStylePr>
    <w:tblStylePr w:type="firstCol">
      <w:rPr>
        <w:b/>
        <w:bCs/>
        <w:color w:val="0C23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C2340" w:themeColor="text1"/>
      </w:rPr>
      <w:tblPr/>
      <w:tcPr>
        <w:tcBorders>
          <w:top w:val="nil"/>
          <w:left w:val="nil"/>
          <w:bottom w:val="nil"/>
          <w:right w:val="nil"/>
          <w:insideH w:val="nil"/>
          <w:insideV w:val="nil"/>
        </w:tcBorders>
        <w:shd w:val="clear" w:color="auto" w:fill="FBC5D4" w:themeFill="accent3" w:themeFillTint="33"/>
      </w:tcPr>
    </w:tblStylePr>
    <w:tblStylePr w:type="band1Vert">
      <w:tblPr/>
      <w:tcPr>
        <w:shd w:val="clear" w:color="auto" w:fill="F57094" w:themeFill="accent3" w:themeFillTint="7F"/>
      </w:tcPr>
    </w:tblStylePr>
    <w:tblStylePr w:type="band1Horz">
      <w:tblPr/>
      <w:tcPr>
        <w:tcBorders>
          <w:insideH w:val="single" w:sz="6" w:space="0" w:color="BF0D3E" w:themeColor="accent3"/>
          <w:insideV w:val="single" w:sz="6" w:space="0" w:color="BF0D3E" w:themeColor="accent3"/>
        </w:tcBorders>
        <w:shd w:val="clear" w:color="auto" w:fill="F570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505D8"/>
    <w:pPr>
      <w:spacing w:after="0" w:line="240" w:lineRule="auto"/>
    </w:pPr>
    <w:rPr>
      <w:rFonts w:asciiTheme="majorHAnsi" w:eastAsiaTheme="majorEastAsia" w:hAnsiTheme="majorHAnsi" w:cstheme="majorBidi"/>
      <w:color w:val="0C2340" w:themeColor="text1"/>
    </w:rPr>
    <w:tblPr>
      <w:tblStyleRowBandSize w:val="1"/>
      <w:tblStyleColBandSize w:val="1"/>
      <w:tblBorders>
        <w:top w:val="single" w:sz="8" w:space="0" w:color="F2A900" w:themeColor="accent4"/>
        <w:left w:val="single" w:sz="8" w:space="0" w:color="F2A900" w:themeColor="accent4"/>
        <w:bottom w:val="single" w:sz="8" w:space="0" w:color="F2A900" w:themeColor="accent4"/>
        <w:right w:val="single" w:sz="8" w:space="0" w:color="F2A900" w:themeColor="accent4"/>
        <w:insideH w:val="single" w:sz="8" w:space="0" w:color="F2A900" w:themeColor="accent4"/>
        <w:insideV w:val="single" w:sz="8" w:space="0" w:color="F2A900" w:themeColor="accent4"/>
      </w:tblBorders>
    </w:tblPr>
    <w:tcPr>
      <w:shd w:val="clear" w:color="auto" w:fill="FFEABC" w:themeFill="accent4" w:themeFillTint="3F"/>
    </w:tcPr>
    <w:tblStylePr w:type="firstRow">
      <w:rPr>
        <w:b/>
        <w:bCs/>
        <w:color w:val="0C2340" w:themeColor="text1"/>
      </w:rPr>
      <w:tblPr/>
      <w:tcPr>
        <w:shd w:val="clear" w:color="auto" w:fill="FFF7E4" w:themeFill="accent4" w:themeFillTint="19"/>
      </w:tcPr>
    </w:tblStylePr>
    <w:tblStylePr w:type="lastRow">
      <w:rPr>
        <w:b/>
        <w:bCs/>
        <w:color w:val="0C2340" w:themeColor="text1"/>
      </w:rPr>
      <w:tblPr/>
      <w:tcPr>
        <w:tcBorders>
          <w:top w:val="single" w:sz="12" w:space="0" w:color="0C2340" w:themeColor="text1"/>
          <w:left w:val="nil"/>
          <w:bottom w:val="nil"/>
          <w:right w:val="nil"/>
          <w:insideH w:val="nil"/>
          <w:insideV w:val="nil"/>
        </w:tcBorders>
        <w:shd w:val="clear" w:color="auto" w:fill="FFFFFF" w:themeFill="background1"/>
      </w:tcPr>
    </w:tblStylePr>
    <w:tblStylePr w:type="firstCol">
      <w:rPr>
        <w:b/>
        <w:bCs/>
        <w:color w:val="0C23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C2340" w:themeColor="text1"/>
      </w:rPr>
      <w:tblPr/>
      <w:tcPr>
        <w:tcBorders>
          <w:top w:val="nil"/>
          <w:left w:val="nil"/>
          <w:bottom w:val="nil"/>
          <w:right w:val="nil"/>
          <w:insideH w:val="nil"/>
          <w:insideV w:val="nil"/>
        </w:tcBorders>
        <w:shd w:val="clear" w:color="auto" w:fill="FFEEC9" w:themeFill="accent4" w:themeFillTint="33"/>
      </w:tcPr>
    </w:tblStylePr>
    <w:tblStylePr w:type="band1Vert">
      <w:tblPr/>
      <w:tcPr>
        <w:shd w:val="clear" w:color="auto" w:fill="FFD679" w:themeFill="accent4" w:themeFillTint="7F"/>
      </w:tcPr>
    </w:tblStylePr>
    <w:tblStylePr w:type="band1Horz">
      <w:tblPr/>
      <w:tcPr>
        <w:tcBorders>
          <w:insideH w:val="single" w:sz="6" w:space="0" w:color="F2A900" w:themeColor="accent4"/>
          <w:insideV w:val="single" w:sz="6" w:space="0" w:color="F2A900" w:themeColor="accent4"/>
        </w:tcBorders>
        <w:shd w:val="clear" w:color="auto" w:fill="FFD67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505D8"/>
    <w:pPr>
      <w:spacing w:after="0" w:line="240" w:lineRule="auto"/>
    </w:pPr>
    <w:rPr>
      <w:rFonts w:asciiTheme="majorHAnsi" w:eastAsiaTheme="majorEastAsia" w:hAnsiTheme="majorHAnsi" w:cstheme="majorBidi"/>
      <w:color w:val="0C2340" w:themeColor="text1"/>
    </w:rPr>
    <w:tblPr>
      <w:tblStyleRowBandSize w:val="1"/>
      <w:tblStyleColBandSize w:val="1"/>
      <w:tblBorders>
        <w:top w:val="single" w:sz="8" w:space="0" w:color="E31C79" w:themeColor="accent5"/>
        <w:left w:val="single" w:sz="8" w:space="0" w:color="E31C79" w:themeColor="accent5"/>
        <w:bottom w:val="single" w:sz="8" w:space="0" w:color="E31C79" w:themeColor="accent5"/>
        <w:right w:val="single" w:sz="8" w:space="0" w:color="E31C79" w:themeColor="accent5"/>
        <w:insideH w:val="single" w:sz="8" w:space="0" w:color="E31C79" w:themeColor="accent5"/>
        <w:insideV w:val="single" w:sz="8" w:space="0" w:color="E31C79" w:themeColor="accent5"/>
      </w:tblBorders>
    </w:tblPr>
    <w:tcPr>
      <w:shd w:val="clear" w:color="auto" w:fill="F8C6DD" w:themeFill="accent5" w:themeFillTint="3F"/>
    </w:tcPr>
    <w:tblStylePr w:type="firstRow">
      <w:rPr>
        <w:b/>
        <w:bCs/>
        <w:color w:val="0C2340" w:themeColor="text1"/>
      </w:rPr>
      <w:tblPr/>
      <w:tcPr>
        <w:shd w:val="clear" w:color="auto" w:fill="FCE8F1" w:themeFill="accent5" w:themeFillTint="19"/>
      </w:tcPr>
    </w:tblStylePr>
    <w:tblStylePr w:type="lastRow">
      <w:rPr>
        <w:b/>
        <w:bCs/>
        <w:color w:val="0C2340" w:themeColor="text1"/>
      </w:rPr>
      <w:tblPr/>
      <w:tcPr>
        <w:tcBorders>
          <w:top w:val="single" w:sz="12" w:space="0" w:color="0C2340" w:themeColor="text1"/>
          <w:left w:val="nil"/>
          <w:bottom w:val="nil"/>
          <w:right w:val="nil"/>
          <w:insideH w:val="nil"/>
          <w:insideV w:val="nil"/>
        </w:tcBorders>
        <w:shd w:val="clear" w:color="auto" w:fill="FFFFFF" w:themeFill="background1"/>
      </w:tcPr>
    </w:tblStylePr>
    <w:tblStylePr w:type="firstCol">
      <w:rPr>
        <w:b/>
        <w:bCs/>
        <w:color w:val="0C23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C2340" w:themeColor="text1"/>
      </w:rPr>
      <w:tblPr/>
      <w:tcPr>
        <w:tcBorders>
          <w:top w:val="nil"/>
          <w:left w:val="nil"/>
          <w:bottom w:val="nil"/>
          <w:right w:val="nil"/>
          <w:insideH w:val="nil"/>
          <w:insideV w:val="nil"/>
        </w:tcBorders>
        <w:shd w:val="clear" w:color="auto" w:fill="F9D1E4" w:themeFill="accent5" w:themeFillTint="33"/>
      </w:tcPr>
    </w:tblStylePr>
    <w:tblStylePr w:type="band1Vert">
      <w:tblPr/>
      <w:tcPr>
        <w:shd w:val="clear" w:color="auto" w:fill="F18DBC" w:themeFill="accent5" w:themeFillTint="7F"/>
      </w:tcPr>
    </w:tblStylePr>
    <w:tblStylePr w:type="band1Horz">
      <w:tblPr/>
      <w:tcPr>
        <w:tcBorders>
          <w:insideH w:val="single" w:sz="6" w:space="0" w:color="E31C79" w:themeColor="accent5"/>
          <w:insideV w:val="single" w:sz="6" w:space="0" w:color="E31C79" w:themeColor="accent5"/>
        </w:tcBorders>
        <w:shd w:val="clear" w:color="auto" w:fill="F18DB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505D8"/>
    <w:pPr>
      <w:spacing w:after="0" w:line="240" w:lineRule="auto"/>
    </w:pPr>
    <w:rPr>
      <w:rFonts w:asciiTheme="majorHAnsi" w:eastAsiaTheme="majorEastAsia" w:hAnsiTheme="majorHAnsi" w:cstheme="majorBidi"/>
      <w:color w:val="0C2340" w:themeColor="text1"/>
    </w:rPr>
    <w:tblPr>
      <w:tblStyleRowBandSize w:val="1"/>
      <w:tblStyleColBandSize w:val="1"/>
      <w:tblBorders>
        <w:top w:val="single" w:sz="8" w:space="0" w:color="A8AD00" w:themeColor="accent6"/>
        <w:left w:val="single" w:sz="8" w:space="0" w:color="A8AD00" w:themeColor="accent6"/>
        <w:bottom w:val="single" w:sz="8" w:space="0" w:color="A8AD00" w:themeColor="accent6"/>
        <w:right w:val="single" w:sz="8" w:space="0" w:color="A8AD00" w:themeColor="accent6"/>
        <w:insideH w:val="single" w:sz="8" w:space="0" w:color="A8AD00" w:themeColor="accent6"/>
        <w:insideV w:val="single" w:sz="8" w:space="0" w:color="A8AD00" w:themeColor="accent6"/>
      </w:tblBorders>
    </w:tblPr>
    <w:tcPr>
      <w:shd w:val="clear" w:color="auto" w:fill="FCFFAB" w:themeFill="accent6" w:themeFillTint="3F"/>
    </w:tcPr>
    <w:tblStylePr w:type="firstRow">
      <w:rPr>
        <w:b/>
        <w:bCs/>
        <w:color w:val="0C2340" w:themeColor="text1"/>
      </w:rPr>
      <w:tblPr/>
      <w:tcPr>
        <w:shd w:val="clear" w:color="auto" w:fill="FDFFDD" w:themeFill="accent6" w:themeFillTint="19"/>
      </w:tcPr>
    </w:tblStylePr>
    <w:tblStylePr w:type="lastRow">
      <w:rPr>
        <w:b/>
        <w:bCs/>
        <w:color w:val="0C2340" w:themeColor="text1"/>
      </w:rPr>
      <w:tblPr/>
      <w:tcPr>
        <w:tcBorders>
          <w:top w:val="single" w:sz="12" w:space="0" w:color="0C2340" w:themeColor="text1"/>
          <w:left w:val="nil"/>
          <w:bottom w:val="nil"/>
          <w:right w:val="nil"/>
          <w:insideH w:val="nil"/>
          <w:insideV w:val="nil"/>
        </w:tcBorders>
        <w:shd w:val="clear" w:color="auto" w:fill="FFFFFF" w:themeFill="background1"/>
      </w:tcPr>
    </w:tblStylePr>
    <w:tblStylePr w:type="firstCol">
      <w:rPr>
        <w:b/>
        <w:bCs/>
        <w:color w:val="0C234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C2340" w:themeColor="text1"/>
      </w:rPr>
      <w:tblPr/>
      <w:tcPr>
        <w:tcBorders>
          <w:top w:val="nil"/>
          <w:left w:val="nil"/>
          <w:bottom w:val="nil"/>
          <w:right w:val="nil"/>
          <w:insideH w:val="nil"/>
          <w:insideV w:val="nil"/>
        </w:tcBorders>
        <w:shd w:val="clear" w:color="auto" w:fill="FCFFBB" w:themeFill="accent6" w:themeFillTint="33"/>
      </w:tcPr>
    </w:tblStylePr>
    <w:tblStylePr w:type="band1Vert">
      <w:tblPr/>
      <w:tcPr>
        <w:shd w:val="clear" w:color="auto" w:fill="F9FF57" w:themeFill="accent6" w:themeFillTint="7F"/>
      </w:tcPr>
    </w:tblStylePr>
    <w:tblStylePr w:type="band1Horz">
      <w:tblPr/>
      <w:tcPr>
        <w:tcBorders>
          <w:insideH w:val="single" w:sz="6" w:space="0" w:color="A8AD00" w:themeColor="accent6"/>
          <w:insideV w:val="single" w:sz="6" w:space="0" w:color="A8AD00" w:themeColor="accent6"/>
        </w:tcBorders>
        <w:shd w:val="clear" w:color="auto" w:fill="F9FF5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E505D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C4EE"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C234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C234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C234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C234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889DC"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889DC" w:themeFill="text1" w:themeFillTint="7F"/>
      </w:tcPr>
    </w:tblStylePr>
  </w:style>
  <w:style w:type="table" w:styleId="MediumGrid3-Accent1">
    <w:name w:val="Medium Grid 3 Accent 1"/>
    <w:basedOn w:val="TableNormal"/>
    <w:uiPriority w:val="69"/>
    <w:rsid w:val="00E505D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4C4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C234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C234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C234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C234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889D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889DC" w:themeFill="accent1" w:themeFillTint="7F"/>
      </w:tcPr>
    </w:tblStylePr>
  </w:style>
  <w:style w:type="table" w:styleId="MediumGrid3-Accent2">
    <w:name w:val="Medium Grid 3 Accent 2"/>
    <w:basedOn w:val="TableNormal"/>
    <w:uiPriority w:val="69"/>
    <w:rsid w:val="00E505D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F1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FD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FD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FD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FD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E3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E3FF" w:themeFill="accent2" w:themeFillTint="7F"/>
      </w:tcPr>
    </w:tblStylePr>
  </w:style>
  <w:style w:type="table" w:styleId="MediumGrid3-Accent3">
    <w:name w:val="Medium Grid 3 Accent 3"/>
    <w:basedOn w:val="TableNormal"/>
    <w:uiPriority w:val="69"/>
    <w:rsid w:val="00E505D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B8C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0D3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0D3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0D3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0D3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70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7094" w:themeFill="accent3" w:themeFillTint="7F"/>
      </w:tcPr>
    </w:tblStylePr>
  </w:style>
  <w:style w:type="table" w:styleId="MediumGrid3-Accent4">
    <w:name w:val="Medium Grid 3 Accent 4"/>
    <w:basedOn w:val="TableNormal"/>
    <w:uiPriority w:val="69"/>
    <w:rsid w:val="00E505D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B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A9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A9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A9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A9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7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79" w:themeFill="accent4" w:themeFillTint="7F"/>
      </w:tcPr>
    </w:tblStylePr>
  </w:style>
  <w:style w:type="table" w:styleId="MediumGrid3-Accent5">
    <w:name w:val="Medium Grid 3 Accent 5"/>
    <w:basedOn w:val="TableNormal"/>
    <w:uiPriority w:val="69"/>
    <w:rsid w:val="00E505D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C6D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1C7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1C7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1C7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1C7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8DB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8DBC" w:themeFill="accent5" w:themeFillTint="7F"/>
      </w:tcPr>
    </w:tblStylePr>
  </w:style>
  <w:style w:type="table" w:styleId="MediumGrid3-Accent6">
    <w:name w:val="Medium Grid 3 Accent 6"/>
    <w:basedOn w:val="TableNormal"/>
    <w:uiPriority w:val="69"/>
    <w:rsid w:val="00E505D8"/>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FFA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8AD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8AD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8AD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8AD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FF5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FF57" w:themeFill="accent6" w:themeFillTint="7F"/>
      </w:tcPr>
    </w:tblStylePr>
  </w:style>
  <w:style w:type="table" w:styleId="MediumList1">
    <w:name w:val="Medium List 1"/>
    <w:basedOn w:val="TableNormal"/>
    <w:uiPriority w:val="65"/>
    <w:rsid w:val="00E505D8"/>
    <w:pPr>
      <w:spacing w:after="0" w:line="240" w:lineRule="auto"/>
    </w:pPr>
    <w:rPr>
      <w:color w:val="0C2340" w:themeColor="text1"/>
    </w:rPr>
    <w:tblPr>
      <w:tblStyleRowBandSize w:val="1"/>
      <w:tblStyleColBandSize w:val="1"/>
      <w:tblBorders>
        <w:top w:val="single" w:sz="8" w:space="0" w:color="0C2340" w:themeColor="text1"/>
        <w:bottom w:val="single" w:sz="8" w:space="0" w:color="0C2340" w:themeColor="text1"/>
      </w:tblBorders>
    </w:tblPr>
    <w:tblStylePr w:type="firstRow">
      <w:rPr>
        <w:rFonts w:asciiTheme="majorHAnsi" w:eastAsiaTheme="majorEastAsia" w:hAnsiTheme="majorHAnsi" w:cstheme="majorBidi"/>
      </w:rPr>
      <w:tblPr/>
      <w:tcPr>
        <w:tcBorders>
          <w:top w:val="nil"/>
          <w:bottom w:val="single" w:sz="8" w:space="0" w:color="0C2340" w:themeColor="text1"/>
        </w:tcBorders>
      </w:tcPr>
    </w:tblStylePr>
    <w:tblStylePr w:type="lastRow">
      <w:rPr>
        <w:b/>
        <w:bCs/>
        <w:color w:val="00AFD7" w:themeColor="text2"/>
      </w:rPr>
      <w:tblPr/>
      <w:tcPr>
        <w:tcBorders>
          <w:top w:val="single" w:sz="8" w:space="0" w:color="0C2340" w:themeColor="text1"/>
          <w:bottom w:val="single" w:sz="8" w:space="0" w:color="0C2340" w:themeColor="text1"/>
        </w:tcBorders>
      </w:tcPr>
    </w:tblStylePr>
    <w:tblStylePr w:type="firstCol">
      <w:rPr>
        <w:b/>
        <w:bCs/>
      </w:rPr>
    </w:tblStylePr>
    <w:tblStylePr w:type="lastCol">
      <w:rPr>
        <w:b/>
        <w:bCs/>
      </w:rPr>
      <w:tblPr/>
      <w:tcPr>
        <w:tcBorders>
          <w:top w:val="single" w:sz="8" w:space="0" w:color="0C2340" w:themeColor="text1"/>
          <w:bottom w:val="single" w:sz="8" w:space="0" w:color="0C2340" w:themeColor="text1"/>
        </w:tcBorders>
      </w:tcPr>
    </w:tblStylePr>
    <w:tblStylePr w:type="band1Vert">
      <w:tblPr/>
      <w:tcPr>
        <w:shd w:val="clear" w:color="auto" w:fill="A4C4EE" w:themeFill="text1" w:themeFillTint="3F"/>
      </w:tcPr>
    </w:tblStylePr>
    <w:tblStylePr w:type="band1Horz">
      <w:tblPr/>
      <w:tcPr>
        <w:shd w:val="clear" w:color="auto" w:fill="A4C4EE" w:themeFill="text1" w:themeFillTint="3F"/>
      </w:tcPr>
    </w:tblStylePr>
  </w:style>
  <w:style w:type="table" w:styleId="MediumList1-Accent1">
    <w:name w:val="Medium List 1 Accent 1"/>
    <w:basedOn w:val="TableNormal"/>
    <w:uiPriority w:val="65"/>
    <w:rsid w:val="00E505D8"/>
    <w:pPr>
      <w:spacing w:after="0" w:line="240" w:lineRule="auto"/>
    </w:pPr>
    <w:rPr>
      <w:color w:val="0C2340" w:themeColor="text1"/>
    </w:rPr>
    <w:tblPr>
      <w:tblStyleRowBandSize w:val="1"/>
      <w:tblStyleColBandSize w:val="1"/>
      <w:tblBorders>
        <w:top w:val="single" w:sz="8" w:space="0" w:color="0C2340" w:themeColor="accent1"/>
        <w:bottom w:val="single" w:sz="8" w:space="0" w:color="0C2340" w:themeColor="accent1"/>
      </w:tblBorders>
    </w:tblPr>
    <w:tblStylePr w:type="firstRow">
      <w:rPr>
        <w:rFonts w:asciiTheme="majorHAnsi" w:eastAsiaTheme="majorEastAsia" w:hAnsiTheme="majorHAnsi" w:cstheme="majorBidi"/>
      </w:rPr>
      <w:tblPr/>
      <w:tcPr>
        <w:tcBorders>
          <w:top w:val="nil"/>
          <w:bottom w:val="single" w:sz="8" w:space="0" w:color="0C2340" w:themeColor="accent1"/>
        </w:tcBorders>
      </w:tcPr>
    </w:tblStylePr>
    <w:tblStylePr w:type="lastRow">
      <w:rPr>
        <w:b/>
        <w:bCs/>
        <w:color w:val="00AFD7" w:themeColor="text2"/>
      </w:rPr>
      <w:tblPr/>
      <w:tcPr>
        <w:tcBorders>
          <w:top w:val="single" w:sz="8" w:space="0" w:color="0C2340" w:themeColor="accent1"/>
          <w:bottom w:val="single" w:sz="8" w:space="0" w:color="0C2340" w:themeColor="accent1"/>
        </w:tcBorders>
      </w:tcPr>
    </w:tblStylePr>
    <w:tblStylePr w:type="firstCol">
      <w:rPr>
        <w:b/>
        <w:bCs/>
      </w:rPr>
    </w:tblStylePr>
    <w:tblStylePr w:type="lastCol">
      <w:rPr>
        <w:b/>
        <w:bCs/>
      </w:rPr>
      <w:tblPr/>
      <w:tcPr>
        <w:tcBorders>
          <w:top w:val="single" w:sz="8" w:space="0" w:color="0C2340" w:themeColor="accent1"/>
          <w:bottom w:val="single" w:sz="8" w:space="0" w:color="0C2340" w:themeColor="accent1"/>
        </w:tcBorders>
      </w:tcPr>
    </w:tblStylePr>
    <w:tblStylePr w:type="band1Vert">
      <w:tblPr/>
      <w:tcPr>
        <w:shd w:val="clear" w:color="auto" w:fill="A4C4EE" w:themeFill="accent1" w:themeFillTint="3F"/>
      </w:tcPr>
    </w:tblStylePr>
    <w:tblStylePr w:type="band1Horz">
      <w:tblPr/>
      <w:tcPr>
        <w:shd w:val="clear" w:color="auto" w:fill="A4C4EE" w:themeFill="accent1" w:themeFillTint="3F"/>
      </w:tcPr>
    </w:tblStylePr>
  </w:style>
  <w:style w:type="table" w:styleId="MediumList1-Accent2">
    <w:name w:val="Medium List 1 Accent 2"/>
    <w:basedOn w:val="TableNormal"/>
    <w:uiPriority w:val="65"/>
    <w:rsid w:val="00E505D8"/>
    <w:pPr>
      <w:spacing w:after="0" w:line="240" w:lineRule="auto"/>
    </w:pPr>
    <w:rPr>
      <w:color w:val="0C2340" w:themeColor="text1"/>
    </w:rPr>
    <w:tblPr>
      <w:tblStyleRowBandSize w:val="1"/>
      <w:tblStyleColBandSize w:val="1"/>
      <w:tblBorders>
        <w:top w:val="single" w:sz="8" w:space="0" w:color="00AFD7" w:themeColor="accent2"/>
        <w:bottom w:val="single" w:sz="8" w:space="0" w:color="00AFD7" w:themeColor="accent2"/>
      </w:tblBorders>
    </w:tblPr>
    <w:tblStylePr w:type="firstRow">
      <w:rPr>
        <w:rFonts w:asciiTheme="majorHAnsi" w:eastAsiaTheme="majorEastAsia" w:hAnsiTheme="majorHAnsi" w:cstheme="majorBidi"/>
      </w:rPr>
      <w:tblPr/>
      <w:tcPr>
        <w:tcBorders>
          <w:top w:val="nil"/>
          <w:bottom w:val="single" w:sz="8" w:space="0" w:color="00AFD7" w:themeColor="accent2"/>
        </w:tcBorders>
      </w:tcPr>
    </w:tblStylePr>
    <w:tblStylePr w:type="lastRow">
      <w:rPr>
        <w:b/>
        <w:bCs/>
        <w:color w:val="00AFD7" w:themeColor="text2"/>
      </w:rPr>
      <w:tblPr/>
      <w:tcPr>
        <w:tcBorders>
          <w:top w:val="single" w:sz="8" w:space="0" w:color="00AFD7" w:themeColor="accent2"/>
          <w:bottom w:val="single" w:sz="8" w:space="0" w:color="00AFD7" w:themeColor="accent2"/>
        </w:tcBorders>
      </w:tcPr>
    </w:tblStylePr>
    <w:tblStylePr w:type="firstCol">
      <w:rPr>
        <w:b/>
        <w:bCs/>
      </w:rPr>
    </w:tblStylePr>
    <w:tblStylePr w:type="lastCol">
      <w:rPr>
        <w:b/>
        <w:bCs/>
      </w:rPr>
      <w:tblPr/>
      <w:tcPr>
        <w:tcBorders>
          <w:top w:val="single" w:sz="8" w:space="0" w:color="00AFD7" w:themeColor="accent2"/>
          <w:bottom w:val="single" w:sz="8" w:space="0" w:color="00AFD7" w:themeColor="accent2"/>
        </w:tcBorders>
      </w:tcPr>
    </w:tblStylePr>
    <w:tblStylePr w:type="band1Vert">
      <w:tblPr/>
      <w:tcPr>
        <w:shd w:val="clear" w:color="auto" w:fill="B6F1FF" w:themeFill="accent2" w:themeFillTint="3F"/>
      </w:tcPr>
    </w:tblStylePr>
    <w:tblStylePr w:type="band1Horz">
      <w:tblPr/>
      <w:tcPr>
        <w:shd w:val="clear" w:color="auto" w:fill="B6F1FF" w:themeFill="accent2" w:themeFillTint="3F"/>
      </w:tcPr>
    </w:tblStylePr>
  </w:style>
  <w:style w:type="table" w:styleId="MediumList1-Accent3">
    <w:name w:val="Medium List 1 Accent 3"/>
    <w:basedOn w:val="TableNormal"/>
    <w:uiPriority w:val="65"/>
    <w:rsid w:val="00E505D8"/>
    <w:pPr>
      <w:spacing w:after="0" w:line="240" w:lineRule="auto"/>
    </w:pPr>
    <w:rPr>
      <w:color w:val="0C2340" w:themeColor="text1"/>
    </w:rPr>
    <w:tblPr>
      <w:tblStyleRowBandSize w:val="1"/>
      <w:tblStyleColBandSize w:val="1"/>
      <w:tblBorders>
        <w:top w:val="single" w:sz="8" w:space="0" w:color="BF0D3E" w:themeColor="accent3"/>
        <w:bottom w:val="single" w:sz="8" w:space="0" w:color="BF0D3E" w:themeColor="accent3"/>
      </w:tblBorders>
    </w:tblPr>
    <w:tblStylePr w:type="firstRow">
      <w:rPr>
        <w:rFonts w:asciiTheme="majorHAnsi" w:eastAsiaTheme="majorEastAsia" w:hAnsiTheme="majorHAnsi" w:cstheme="majorBidi"/>
      </w:rPr>
      <w:tblPr/>
      <w:tcPr>
        <w:tcBorders>
          <w:top w:val="nil"/>
          <w:bottom w:val="single" w:sz="8" w:space="0" w:color="BF0D3E" w:themeColor="accent3"/>
        </w:tcBorders>
      </w:tcPr>
    </w:tblStylePr>
    <w:tblStylePr w:type="lastRow">
      <w:rPr>
        <w:b/>
        <w:bCs/>
        <w:color w:val="00AFD7" w:themeColor="text2"/>
      </w:rPr>
      <w:tblPr/>
      <w:tcPr>
        <w:tcBorders>
          <w:top w:val="single" w:sz="8" w:space="0" w:color="BF0D3E" w:themeColor="accent3"/>
          <w:bottom w:val="single" w:sz="8" w:space="0" w:color="BF0D3E" w:themeColor="accent3"/>
        </w:tcBorders>
      </w:tcPr>
    </w:tblStylePr>
    <w:tblStylePr w:type="firstCol">
      <w:rPr>
        <w:b/>
        <w:bCs/>
      </w:rPr>
    </w:tblStylePr>
    <w:tblStylePr w:type="lastCol">
      <w:rPr>
        <w:b/>
        <w:bCs/>
      </w:rPr>
      <w:tblPr/>
      <w:tcPr>
        <w:tcBorders>
          <w:top w:val="single" w:sz="8" w:space="0" w:color="BF0D3E" w:themeColor="accent3"/>
          <w:bottom w:val="single" w:sz="8" w:space="0" w:color="BF0D3E" w:themeColor="accent3"/>
        </w:tcBorders>
      </w:tcPr>
    </w:tblStylePr>
    <w:tblStylePr w:type="band1Vert">
      <w:tblPr/>
      <w:tcPr>
        <w:shd w:val="clear" w:color="auto" w:fill="FAB8CA" w:themeFill="accent3" w:themeFillTint="3F"/>
      </w:tcPr>
    </w:tblStylePr>
    <w:tblStylePr w:type="band1Horz">
      <w:tblPr/>
      <w:tcPr>
        <w:shd w:val="clear" w:color="auto" w:fill="FAB8CA" w:themeFill="accent3" w:themeFillTint="3F"/>
      </w:tcPr>
    </w:tblStylePr>
  </w:style>
  <w:style w:type="table" w:styleId="MediumList1-Accent4">
    <w:name w:val="Medium List 1 Accent 4"/>
    <w:basedOn w:val="TableNormal"/>
    <w:uiPriority w:val="65"/>
    <w:rsid w:val="00E505D8"/>
    <w:pPr>
      <w:spacing w:after="0" w:line="240" w:lineRule="auto"/>
    </w:pPr>
    <w:rPr>
      <w:color w:val="0C2340" w:themeColor="text1"/>
    </w:rPr>
    <w:tblPr>
      <w:tblStyleRowBandSize w:val="1"/>
      <w:tblStyleColBandSize w:val="1"/>
      <w:tblBorders>
        <w:top w:val="single" w:sz="8" w:space="0" w:color="F2A900" w:themeColor="accent4"/>
        <w:bottom w:val="single" w:sz="8" w:space="0" w:color="F2A900" w:themeColor="accent4"/>
      </w:tblBorders>
    </w:tblPr>
    <w:tblStylePr w:type="firstRow">
      <w:rPr>
        <w:rFonts w:asciiTheme="majorHAnsi" w:eastAsiaTheme="majorEastAsia" w:hAnsiTheme="majorHAnsi" w:cstheme="majorBidi"/>
      </w:rPr>
      <w:tblPr/>
      <w:tcPr>
        <w:tcBorders>
          <w:top w:val="nil"/>
          <w:bottom w:val="single" w:sz="8" w:space="0" w:color="F2A900" w:themeColor="accent4"/>
        </w:tcBorders>
      </w:tcPr>
    </w:tblStylePr>
    <w:tblStylePr w:type="lastRow">
      <w:rPr>
        <w:b/>
        <w:bCs/>
        <w:color w:val="00AFD7" w:themeColor="text2"/>
      </w:rPr>
      <w:tblPr/>
      <w:tcPr>
        <w:tcBorders>
          <w:top w:val="single" w:sz="8" w:space="0" w:color="F2A900" w:themeColor="accent4"/>
          <w:bottom w:val="single" w:sz="8" w:space="0" w:color="F2A900" w:themeColor="accent4"/>
        </w:tcBorders>
      </w:tcPr>
    </w:tblStylePr>
    <w:tblStylePr w:type="firstCol">
      <w:rPr>
        <w:b/>
        <w:bCs/>
      </w:rPr>
    </w:tblStylePr>
    <w:tblStylePr w:type="lastCol">
      <w:rPr>
        <w:b/>
        <w:bCs/>
      </w:rPr>
      <w:tblPr/>
      <w:tcPr>
        <w:tcBorders>
          <w:top w:val="single" w:sz="8" w:space="0" w:color="F2A900" w:themeColor="accent4"/>
          <w:bottom w:val="single" w:sz="8" w:space="0" w:color="F2A900" w:themeColor="accent4"/>
        </w:tcBorders>
      </w:tcPr>
    </w:tblStylePr>
    <w:tblStylePr w:type="band1Vert">
      <w:tblPr/>
      <w:tcPr>
        <w:shd w:val="clear" w:color="auto" w:fill="FFEABC" w:themeFill="accent4" w:themeFillTint="3F"/>
      </w:tcPr>
    </w:tblStylePr>
    <w:tblStylePr w:type="band1Horz">
      <w:tblPr/>
      <w:tcPr>
        <w:shd w:val="clear" w:color="auto" w:fill="FFEABC" w:themeFill="accent4" w:themeFillTint="3F"/>
      </w:tcPr>
    </w:tblStylePr>
  </w:style>
  <w:style w:type="table" w:styleId="MediumList1-Accent5">
    <w:name w:val="Medium List 1 Accent 5"/>
    <w:basedOn w:val="TableNormal"/>
    <w:uiPriority w:val="65"/>
    <w:rsid w:val="00E505D8"/>
    <w:pPr>
      <w:spacing w:after="0" w:line="240" w:lineRule="auto"/>
    </w:pPr>
    <w:rPr>
      <w:color w:val="0C2340" w:themeColor="text1"/>
    </w:rPr>
    <w:tblPr>
      <w:tblStyleRowBandSize w:val="1"/>
      <w:tblStyleColBandSize w:val="1"/>
      <w:tblBorders>
        <w:top w:val="single" w:sz="8" w:space="0" w:color="E31C79" w:themeColor="accent5"/>
        <w:bottom w:val="single" w:sz="8" w:space="0" w:color="E31C79" w:themeColor="accent5"/>
      </w:tblBorders>
    </w:tblPr>
    <w:tblStylePr w:type="firstRow">
      <w:rPr>
        <w:rFonts w:asciiTheme="majorHAnsi" w:eastAsiaTheme="majorEastAsia" w:hAnsiTheme="majorHAnsi" w:cstheme="majorBidi"/>
      </w:rPr>
      <w:tblPr/>
      <w:tcPr>
        <w:tcBorders>
          <w:top w:val="nil"/>
          <w:bottom w:val="single" w:sz="8" w:space="0" w:color="E31C79" w:themeColor="accent5"/>
        </w:tcBorders>
      </w:tcPr>
    </w:tblStylePr>
    <w:tblStylePr w:type="lastRow">
      <w:rPr>
        <w:b/>
        <w:bCs/>
        <w:color w:val="00AFD7" w:themeColor="text2"/>
      </w:rPr>
      <w:tblPr/>
      <w:tcPr>
        <w:tcBorders>
          <w:top w:val="single" w:sz="8" w:space="0" w:color="E31C79" w:themeColor="accent5"/>
          <w:bottom w:val="single" w:sz="8" w:space="0" w:color="E31C79" w:themeColor="accent5"/>
        </w:tcBorders>
      </w:tcPr>
    </w:tblStylePr>
    <w:tblStylePr w:type="firstCol">
      <w:rPr>
        <w:b/>
        <w:bCs/>
      </w:rPr>
    </w:tblStylePr>
    <w:tblStylePr w:type="lastCol">
      <w:rPr>
        <w:b/>
        <w:bCs/>
      </w:rPr>
      <w:tblPr/>
      <w:tcPr>
        <w:tcBorders>
          <w:top w:val="single" w:sz="8" w:space="0" w:color="E31C79" w:themeColor="accent5"/>
          <w:bottom w:val="single" w:sz="8" w:space="0" w:color="E31C79" w:themeColor="accent5"/>
        </w:tcBorders>
      </w:tcPr>
    </w:tblStylePr>
    <w:tblStylePr w:type="band1Vert">
      <w:tblPr/>
      <w:tcPr>
        <w:shd w:val="clear" w:color="auto" w:fill="F8C6DD" w:themeFill="accent5" w:themeFillTint="3F"/>
      </w:tcPr>
    </w:tblStylePr>
    <w:tblStylePr w:type="band1Horz">
      <w:tblPr/>
      <w:tcPr>
        <w:shd w:val="clear" w:color="auto" w:fill="F8C6DD" w:themeFill="accent5" w:themeFillTint="3F"/>
      </w:tcPr>
    </w:tblStylePr>
  </w:style>
  <w:style w:type="table" w:styleId="MediumList1-Accent6">
    <w:name w:val="Medium List 1 Accent 6"/>
    <w:basedOn w:val="TableNormal"/>
    <w:uiPriority w:val="65"/>
    <w:rsid w:val="00E505D8"/>
    <w:pPr>
      <w:spacing w:after="0" w:line="240" w:lineRule="auto"/>
    </w:pPr>
    <w:rPr>
      <w:color w:val="0C2340" w:themeColor="text1"/>
    </w:rPr>
    <w:tblPr>
      <w:tblStyleRowBandSize w:val="1"/>
      <w:tblStyleColBandSize w:val="1"/>
      <w:tblBorders>
        <w:top w:val="single" w:sz="8" w:space="0" w:color="A8AD00" w:themeColor="accent6"/>
        <w:bottom w:val="single" w:sz="8" w:space="0" w:color="A8AD00" w:themeColor="accent6"/>
      </w:tblBorders>
    </w:tblPr>
    <w:tblStylePr w:type="firstRow">
      <w:rPr>
        <w:rFonts w:asciiTheme="majorHAnsi" w:eastAsiaTheme="majorEastAsia" w:hAnsiTheme="majorHAnsi" w:cstheme="majorBidi"/>
      </w:rPr>
      <w:tblPr/>
      <w:tcPr>
        <w:tcBorders>
          <w:top w:val="nil"/>
          <w:bottom w:val="single" w:sz="8" w:space="0" w:color="A8AD00" w:themeColor="accent6"/>
        </w:tcBorders>
      </w:tcPr>
    </w:tblStylePr>
    <w:tblStylePr w:type="lastRow">
      <w:rPr>
        <w:b/>
        <w:bCs/>
        <w:color w:val="00AFD7" w:themeColor="text2"/>
      </w:rPr>
      <w:tblPr/>
      <w:tcPr>
        <w:tcBorders>
          <w:top w:val="single" w:sz="8" w:space="0" w:color="A8AD00" w:themeColor="accent6"/>
          <w:bottom w:val="single" w:sz="8" w:space="0" w:color="A8AD00" w:themeColor="accent6"/>
        </w:tcBorders>
      </w:tcPr>
    </w:tblStylePr>
    <w:tblStylePr w:type="firstCol">
      <w:rPr>
        <w:b/>
        <w:bCs/>
      </w:rPr>
    </w:tblStylePr>
    <w:tblStylePr w:type="lastCol">
      <w:rPr>
        <w:b/>
        <w:bCs/>
      </w:rPr>
      <w:tblPr/>
      <w:tcPr>
        <w:tcBorders>
          <w:top w:val="single" w:sz="8" w:space="0" w:color="A8AD00" w:themeColor="accent6"/>
          <w:bottom w:val="single" w:sz="8" w:space="0" w:color="A8AD00" w:themeColor="accent6"/>
        </w:tcBorders>
      </w:tcPr>
    </w:tblStylePr>
    <w:tblStylePr w:type="band1Vert">
      <w:tblPr/>
      <w:tcPr>
        <w:shd w:val="clear" w:color="auto" w:fill="FCFFAB" w:themeFill="accent6" w:themeFillTint="3F"/>
      </w:tcPr>
    </w:tblStylePr>
    <w:tblStylePr w:type="band1Horz">
      <w:tblPr/>
      <w:tcPr>
        <w:shd w:val="clear" w:color="auto" w:fill="FCFFAB" w:themeFill="accent6" w:themeFillTint="3F"/>
      </w:tcPr>
    </w:tblStylePr>
  </w:style>
  <w:style w:type="table" w:styleId="MediumList2">
    <w:name w:val="Medium List 2"/>
    <w:basedOn w:val="TableNormal"/>
    <w:uiPriority w:val="66"/>
    <w:rsid w:val="00E505D8"/>
    <w:pPr>
      <w:spacing w:after="0" w:line="240" w:lineRule="auto"/>
    </w:pPr>
    <w:rPr>
      <w:rFonts w:asciiTheme="majorHAnsi" w:eastAsiaTheme="majorEastAsia" w:hAnsiTheme="majorHAnsi" w:cstheme="majorBidi"/>
      <w:color w:val="0C2340" w:themeColor="text1"/>
    </w:rPr>
    <w:tblPr>
      <w:tblStyleRowBandSize w:val="1"/>
      <w:tblStyleColBandSize w:val="1"/>
      <w:tblBorders>
        <w:top w:val="single" w:sz="8" w:space="0" w:color="0C2340" w:themeColor="text1"/>
        <w:left w:val="single" w:sz="8" w:space="0" w:color="0C2340" w:themeColor="text1"/>
        <w:bottom w:val="single" w:sz="8" w:space="0" w:color="0C2340" w:themeColor="text1"/>
        <w:right w:val="single" w:sz="8" w:space="0" w:color="0C2340" w:themeColor="text1"/>
      </w:tblBorders>
    </w:tblPr>
    <w:tblStylePr w:type="firstRow">
      <w:rPr>
        <w:sz w:val="24"/>
        <w:szCs w:val="24"/>
      </w:rPr>
      <w:tblPr/>
      <w:tcPr>
        <w:tcBorders>
          <w:top w:val="nil"/>
          <w:left w:val="nil"/>
          <w:bottom w:val="single" w:sz="24" w:space="0" w:color="0C2340" w:themeColor="text1"/>
          <w:right w:val="nil"/>
          <w:insideH w:val="nil"/>
          <w:insideV w:val="nil"/>
        </w:tcBorders>
        <w:shd w:val="clear" w:color="auto" w:fill="FFFFFF" w:themeFill="background1"/>
      </w:tcPr>
    </w:tblStylePr>
    <w:tblStylePr w:type="lastRow">
      <w:tblPr/>
      <w:tcPr>
        <w:tcBorders>
          <w:top w:val="single" w:sz="8" w:space="0" w:color="0C234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C2340" w:themeColor="text1"/>
          <w:insideH w:val="nil"/>
          <w:insideV w:val="nil"/>
        </w:tcBorders>
        <w:shd w:val="clear" w:color="auto" w:fill="FFFFFF" w:themeFill="background1"/>
      </w:tcPr>
    </w:tblStylePr>
    <w:tblStylePr w:type="lastCol">
      <w:tblPr/>
      <w:tcPr>
        <w:tcBorders>
          <w:top w:val="nil"/>
          <w:left w:val="single" w:sz="8" w:space="0" w:color="0C234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C4EE" w:themeFill="text1" w:themeFillTint="3F"/>
      </w:tcPr>
    </w:tblStylePr>
    <w:tblStylePr w:type="band1Horz">
      <w:tblPr/>
      <w:tcPr>
        <w:tcBorders>
          <w:top w:val="nil"/>
          <w:bottom w:val="nil"/>
          <w:insideH w:val="nil"/>
          <w:insideV w:val="nil"/>
        </w:tcBorders>
        <w:shd w:val="clear" w:color="auto" w:fill="A4C4EE"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505D8"/>
    <w:pPr>
      <w:spacing w:after="0" w:line="240" w:lineRule="auto"/>
    </w:pPr>
    <w:rPr>
      <w:rFonts w:asciiTheme="majorHAnsi" w:eastAsiaTheme="majorEastAsia" w:hAnsiTheme="majorHAnsi" w:cstheme="majorBidi"/>
      <w:color w:val="0C2340" w:themeColor="text1"/>
    </w:rPr>
    <w:tblPr>
      <w:tblStyleRowBandSize w:val="1"/>
      <w:tblStyleColBandSize w:val="1"/>
      <w:tblBorders>
        <w:top w:val="single" w:sz="8" w:space="0" w:color="0C2340" w:themeColor="accent1"/>
        <w:left w:val="single" w:sz="8" w:space="0" w:color="0C2340" w:themeColor="accent1"/>
        <w:bottom w:val="single" w:sz="8" w:space="0" w:color="0C2340" w:themeColor="accent1"/>
        <w:right w:val="single" w:sz="8" w:space="0" w:color="0C2340" w:themeColor="accent1"/>
      </w:tblBorders>
    </w:tblPr>
    <w:tblStylePr w:type="firstRow">
      <w:rPr>
        <w:sz w:val="24"/>
        <w:szCs w:val="24"/>
      </w:rPr>
      <w:tblPr/>
      <w:tcPr>
        <w:tcBorders>
          <w:top w:val="nil"/>
          <w:left w:val="nil"/>
          <w:bottom w:val="single" w:sz="24" w:space="0" w:color="0C2340" w:themeColor="accent1"/>
          <w:right w:val="nil"/>
          <w:insideH w:val="nil"/>
          <w:insideV w:val="nil"/>
        </w:tcBorders>
        <w:shd w:val="clear" w:color="auto" w:fill="FFFFFF" w:themeFill="background1"/>
      </w:tcPr>
    </w:tblStylePr>
    <w:tblStylePr w:type="lastRow">
      <w:tblPr/>
      <w:tcPr>
        <w:tcBorders>
          <w:top w:val="single" w:sz="8" w:space="0" w:color="0C234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C2340" w:themeColor="accent1"/>
          <w:insideH w:val="nil"/>
          <w:insideV w:val="nil"/>
        </w:tcBorders>
        <w:shd w:val="clear" w:color="auto" w:fill="FFFFFF" w:themeFill="background1"/>
      </w:tcPr>
    </w:tblStylePr>
    <w:tblStylePr w:type="lastCol">
      <w:tblPr/>
      <w:tcPr>
        <w:tcBorders>
          <w:top w:val="nil"/>
          <w:left w:val="single" w:sz="8" w:space="0" w:color="0C234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4C4EE" w:themeFill="accent1" w:themeFillTint="3F"/>
      </w:tcPr>
    </w:tblStylePr>
    <w:tblStylePr w:type="band1Horz">
      <w:tblPr/>
      <w:tcPr>
        <w:tcBorders>
          <w:top w:val="nil"/>
          <w:bottom w:val="nil"/>
          <w:insideH w:val="nil"/>
          <w:insideV w:val="nil"/>
        </w:tcBorders>
        <w:shd w:val="clear" w:color="auto" w:fill="A4C4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505D8"/>
    <w:pPr>
      <w:spacing w:after="0" w:line="240" w:lineRule="auto"/>
    </w:pPr>
    <w:rPr>
      <w:rFonts w:asciiTheme="majorHAnsi" w:eastAsiaTheme="majorEastAsia" w:hAnsiTheme="majorHAnsi" w:cstheme="majorBidi"/>
      <w:color w:val="0C2340" w:themeColor="text1"/>
    </w:rPr>
    <w:tblPr>
      <w:tblStyleRowBandSize w:val="1"/>
      <w:tblStyleColBandSize w:val="1"/>
      <w:tblBorders>
        <w:top w:val="single" w:sz="8" w:space="0" w:color="00AFD7" w:themeColor="accent2"/>
        <w:left w:val="single" w:sz="8" w:space="0" w:color="00AFD7" w:themeColor="accent2"/>
        <w:bottom w:val="single" w:sz="8" w:space="0" w:color="00AFD7" w:themeColor="accent2"/>
        <w:right w:val="single" w:sz="8" w:space="0" w:color="00AFD7" w:themeColor="accent2"/>
      </w:tblBorders>
    </w:tblPr>
    <w:tblStylePr w:type="firstRow">
      <w:rPr>
        <w:sz w:val="24"/>
        <w:szCs w:val="24"/>
      </w:rPr>
      <w:tblPr/>
      <w:tcPr>
        <w:tcBorders>
          <w:top w:val="nil"/>
          <w:left w:val="nil"/>
          <w:bottom w:val="single" w:sz="24" w:space="0" w:color="00AFD7" w:themeColor="accent2"/>
          <w:right w:val="nil"/>
          <w:insideH w:val="nil"/>
          <w:insideV w:val="nil"/>
        </w:tcBorders>
        <w:shd w:val="clear" w:color="auto" w:fill="FFFFFF" w:themeFill="background1"/>
      </w:tcPr>
    </w:tblStylePr>
    <w:tblStylePr w:type="lastRow">
      <w:tblPr/>
      <w:tcPr>
        <w:tcBorders>
          <w:top w:val="single" w:sz="8" w:space="0" w:color="00AFD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FD7" w:themeColor="accent2"/>
          <w:insideH w:val="nil"/>
          <w:insideV w:val="nil"/>
        </w:tcBorders>
        <w:shd w:val="clear" w:color="auto" w:fill="FFFFFF" w:themeFill="background1"/>
      </w:tcPr>
    </w:tblStylePr>
    <w:tblStylePr w:type="lastCol">
      <w:tblPr/>
      <w:tcPr>
        <w:tcBorders>
          <w:top w:val="nil"/>
          <w:left w:val="single" w:sz="8" w:space="0" w:color="00AFD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F1FF" w:themeFill="accent2" w:themeFillTint="3F"/>
      </w:tcPr>
    </w:tblStylePr>
    <w:tblStylePr w:type="band1Horz">
      <w:tblPr/>
      <w:tcPr>
        <w:tcBorders>
          <w:top w:val="nil"/>
          <w:bottom w:val="nil"/>
          <w:insideH w:val="nil"/>
          <w:insideV w:val="nil"/>
        </w:tcBorders>
        <w:shd w:val="clear" w:color="auto" w:fill="B6F1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505D8"/>
    <w:pPr>
      <w:spacing w:after="0" w:line="240" w:lineRule="auto"/>
    </w:pPr>
    <w:rPr>
      <w:rFonts w:asciiTheme="majorHAnsi" w:eastAsiaTheme="majorEastAsia" w:hAnsiTheme="majorHAnsi" w:cstheme="majorBidi"/>
      <w:color w:val="0C2340" w:themeColor="text1"/>
    </w:rPr>
    <w:tblPr>
      <w:tblStyleRowBandSize w:val="1"/>
      <w:tblStyleColBandSize w:val="1"/>
      <w:tblBorders>
        <w:top w:val="single" w:sz="8" w:space="0" w:color="BF0D3E" w:themeColor="accent3"/>
        <w:left w:val="single" w:sz="8" w:space="0" w:color="BF0D3E" w:themeColor="accent3"/>
        <w:bottom w:val="single" w:sz="8" w:space="0" w:color="BF0D3E" w:themeColor="accent3"/>
        <w:right w:val="single" w:sz="8" w:space="0" w:color="BF0D3E" w:themeColor="accent3"/>
      </w:tblBorders>
    </w:tblPr>
    <w:tblStylePr w:type="firstRow">
      <w:rPr>
        <w:sz w:val="24"/>
        <w:szCs w:val="24"/>
      </w:rPr>
      <w:tblPr/>
      <w:tcPr>
        <w:tcBorders>
          <w:top w:val="nil"/>
          <w:left w:val="nil"/>
          <w:bottom w:val="single" w:sz="24" w:space="0" w:color="BF0D3E" w:themeColor="accent3"/>
          <w:right w:val="nil"/>
          <w:insideH w:val="nil"/>
          <w:insideV w:val="nil"/>
        </w:tcBorders>
        <w:shd w:val="clear" w:color="auto" w:fill="FFFFFF" w:themeFill="background1"/>
      </w:tcPr>
    </w:tblStylePr>
    <w:tblStylePr w:type="lastRow">
      <w:tblPr/>
      <w:tcPr>
        <w:tcBorders>
          <w:top w:val="single" w:sz="8" w:space="0" w:color="BF0D3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0D3E" w:themeColor="accent3"/>
          <w:insideH w:val="nil"/>
          <w:insideV w:val="nil"/>
        </w:tcBorders>
        <w:shd w:val="clear" w:color="auto" w:fill="FFFFFF" w:themeFill="background1"/>
      </w:tcPr>
    </w:tblStylePr>
    <w:tblStylePr w:type="lastCol">
      <w:tblPr/>
      <w:tcPr>
        <w:tcBorders>
          <w:top w:val="nil"/>
          <w:left w:val="single" w:sz="8" w:space="0" w:color="BF0D3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B8CA" w:themeFill="accent3" w:themeFillTint="3F"/>
      </w:tcPr>
    </w:tblStylePr>
    <w:tblStylePr w:type="band1Horz">
      <w:tblPr/>
      <w:tcPr>
        <w:tcBorders>
          <w:top w:val="nil"/>
          <w:bottom w:val="nil"/>
          <w:insideH w:val="nil"/>
          <w:insideV w:val="nil"/>
        </w:tcBorders>
        <w:shd w:val="clear" w:color="auto" w:fill="FAB8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505D8"/>
    <w:pPr>
      <w:spacing w:after="0" w:line="240" w:lineRule="auto"/>
    </w:pPr>
    <w:rPr>
      <w:rFonts w:asciiTheme="majorHAnsi" w:eastAsiaTheme="majorEastAsia" w:hAnsiTheme="majorHAnsi" w:cstheme="majorBidi"/>
      <w:color w:val="0C2340" w:themeColor="text1"/>
    </w:rPr>
    <w:tblPr>
      <w:tblStyleRowBandSize w:val="1"/>
      <w:tblStyleColBandSize w:val="1"/>
      <w:tblBorders>
        <w:top w:val="single" w:sz="8" w:space="0" w:color="F2A900" w:themeColor="accent4"/>
        <w:left w:val="single" w:sz="8" w:space="0" w:color="F2A900" w:themeColor="accent4"/>
        <w:bottom w:val="single" w:sz="8" w:space="0" w:color="F2A900" w:themeColor="accent4"/>
        <w:right w:val="single" w:sz="8" w:space="0" w:color="F2A900" w:themeColor="accent4"/>
      </w:tblBorders>
    </w:tblPr>
    <w:tblStylePr w:type="firstRow">
      <w:rPr>
        <w:sz w:val="24"/>
        <w:szCs w:val="24"/>
      </w:rPr>
      <w:tblPr/>
      <w:tcPr>
        <w:tcBorders>
          <w:top w:val="nil"/>
          <w:left w:val="nil"/>
          <w:bottom w:val="single" w:sz="24" w:space="0" w:color="F2A900" w:themeColor="accent4"/>
          <w:right w:val="nil"/>
          <w:insideH w:val="nil"/>
          <w:insideV w:val="nil"/>
        </w:tcBorders>
        <w:shd w:val="clear" w:color="auto" w:fill="FFFFFF" w:themeFill="background1"/>
      </w:tcPr>
    </w:tblStylePr>
    <w:tblStylePr w:type="lastRow">
      <w:tblPr/>
      <w:tcPr>
        <w:tcBorders>
          <w:top w:val="single" w:sz="8" w:space="0" w:color="F2A9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A900" w:themeColor="accent4"/>
          <w:insideH w:val="nil"/>
          <w:insideV w:val="nil"/>
        </w:tcBorders>
        <w:shd w:val="clear" w:color="auto" w:fill="FFFFFF" w:themeFill="background1"/>
      </w:tcPr>
    </w:tblStylePr>
    <w:tblStylePr w:type="lastCol">
      <w:tblPr/>
      <w:tcPr>
        <w:tcBorders>
          <w:top w:val="nil"/>
          <w:left w:val="single" w:sz="8" w:space="0" w:color="F2A9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BC" w:themeFill="accent4" w:themeFillTint="3F"/>
      </w:tcPr>
    </w:tblStylePr>
    <w:tblStylePr w:type="band1Horz">
      <w:tblPr/>
      <w:tcPr>
        <w:tcBorders>
          <w:top w:val="nil"/>
          <w:bottom w:val="nil"/>
          <w:insideH w:val="nil"/>
          <w:insideV w:val="nil"/>
        </w:tcBorders>
        <w:shd w:val="clear" w:color="auto" w:fill="FFEAB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505D8"/>
    <w:pPr>
      <w:spacing w:after="0" w:line="240" w:lineRule="auto"/>
    </w:pPr>
    <w:rPr>
      <w:rFonts w:asciiTheme="majorHAnsi" w:eastAsiaTheme="majorEastAsia" w:hAnsiTheme="majorHAnsi" w:cstheme="majorBidi"/>
      <w:color w:val="0C2340" w:themeColor="text1"/>
    </w:rPr>
    <w:tblPr>
      <w:tblStyleRowBandSize w:val="1"/>
      <w:tblStyleColBandSize w:val="1"/>
      <w:tblBorders>
        <w:top w:val="single" w:sz="8" w:space="0" w:color="E31C79" w:themeColor="accent5"/>
        <w:left w:val="single" w:sz="8" w:space="0" w:color="E31C79" w:themeColor="accent5"/>
        <w:bottom w:val="single" w:sz="8" w:space="0" w:color="E31C79" w:themeColor="accent5"/>
        <w:right w:val="single" w:sz="8" w:space="0" w:color="E31C79" w:themeColor="accent5"/>
      </w:tblBorders>
    </w:tblPr>
    <w:tblStylePr w:type="firstRow">
      <w:rPr>
        <w:sz w:val="24"/>
        <w:szCs w:val="24"/>
      </w:rPr>
      <w:tblPr/>
      <w:tcPr>
        <w:tcBorders>
          <w:top w:val="nil"/>
          <w:left w:val="nil"/>
          <w:bottom w:val="single" w:sz="24" w:space="0" w:color="E31C79" w:themeColor="accent5"/>
          <w:right w:val="nil"/>
          <w:insideH w:val="nil"/>
          <w:insideV w:val="nil"/>
        </w:tcBorders>
        <w:shd w:val="clear" w:color="auto" w:fill="FFFFFF" w:themeFill="background1"/>
      </w:tcPr>
    </w:tblStylePr>
    <w:tblStylePr w:type="lastRow">
      <w:tblPr/>
      <w:tcPr>
        <w:tcBorders>
          <w:top w:val="single" w:sz="8" w:space="0" w:color="E31C7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1C79" w:themeColor="accent5"/>
          <w:insideH w:val="nil"/>
          <w:insideV w:val="nil"/>
        </w:tcBorders>
        <w:shd w:val="clear" w:color="auto" w:fill="FFFFFF" w:themeFill="background1"/>
      </w:tcPr>
    </w:tblStylePr>
    <w:tblStylePr w:type="lastCol">
      <w:tblPr/>
      <w:tcPr>
        <w:tcBorders>
          <w:top w:val="nil"/>
          <w:left w:val="single" w:sz="8" w:space="0" w:color="E31C7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C6DD" w:themeFill="accent5" w:themeFillTint="3F"/>
      </w:tcPr>
    </w:tblStylePr>
    <w:tblStylePr w:type="band1Horz">
      <w:tblPr/>
      <w:tcPr>
        <w:tcBorders>
          <w:top w:val="nil"/>
          <w:bottom w:val="nil"/>
          <w:insideH w:val="nil"/>
          <w:insideV w:val="nil"/>
        </w:tcBorders>
        <w:shd w:val="clear" w:color="auto" w:fill="F8C6D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505D8"/>
    <w:pPr>
      <w:spacing w:after="0" w:line="240" w:lineRule="auto"/>
    </w:pPr>
    <w:rPr>
      <w:rFonts w:asciiTheme="majorHAnsi" w:eastAsiaTheme="majorEastAsia" w:hAnsiTheme="majorHAnsi" w:cstheme="majorBidi"/>
      <w:color w:val="0C2340" w:themeColor="text1"/>
    </w:rPr>
    <w:tblPr>
      <w:tblStyleRowBandSize w:val="1"/>
      <w:tblStyleColBandSize w:val="1"/>
      <w:tblBorders>
        <w:top w:val="single" w:sz="8" w:space="0" w:color="A8AD00" w:themeColor="accent6"/>
        <w:left w:val="single" w:sz="8" w:space="0" w:color="A8AD00" w:themeColor="accent6"/>
        <w:bottom w:val="single" w:sz="8" w:space="0" w:color="A8AD00" w:themeColor="accent6"/>
        <w:right w:val="single" w:sz="8" w:space="0" w:color="A8AD00" w:themeColor="accent6"/>
      </w:tblBorders>
    </w:tblPr>
    <w:tblStylePr w:type="firstRow">
      <w:rPr>
        <w:sz w:val="24"/>
        <w:szCs w:val="24"/>
      </w:rPr>
      <w:tblPr/>
      <w:tcPr>
        <w:tcBorders>
          <w:top w:val="nil"/>
          <w:left w:val="nil"/>
          <w:bottom w:val="single" w:sz="24" w:space="0" w:color="A8AD00" w:themeColor="accent6"/>
          <w:right w:val="nil"/>
          <w:insideH w:val="nil"/>
          <w:insideV w:val="nil"/>
        </w:tcBorders>
        <w:shd w:val="clear" w:color="auto" w:fill="FFFFFF" w:themeFill="background1"/>
      </w:tcPr>
    </w:tblStylePr>
    <w:tblStylePr w:type="lastRow">
      <w:tblPr/>
      <w:tcPr>
        <w:tcBorders>
          <w:top w:val="single" w:sz="8" w:space="0" w:color="A8AD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8AD00" w:themeColor="accent6"/>
          <w:insideH w:val="nil"/>
          <w:insideV w:val="nil"/>
        </w:tcBorders>
        <w:shd w:val="clear" w:color="auto" w:fill="FFFFFF" w:themeFill="background1"/>
      </w:tcPr>
    </w:tblStylePr>
    <w:tblStylePr w:type="lastCol">
      <w:tblPr/>
      <w:tcPr>
        <w:tcBorders>
          <w:top w:val="nil"/>
          <w:left w:val="single" w:sz="8" w:space="0" w:color="A8AD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FFAB" w:themeFill="accent6" w:themeFillTint="3F"/>
      </w:tcPr>
    </w:tblStylePr>
    <w:tblStylePr w:type="band1Horz">
      <w:tblPr/>
      <w:tcPr>
        <w:tcBorders>
          <w:top w:val="nil"/>
          <w:bottom w:val="nil"/>
          <w:insideH w:val="nil"/>
          <w:insideV w:val="nil"/>
        </w:tcBorders>
        <w:shd w:val="clear" w:color="auto" w:fill="FCFFA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E505D8"/>
    <w:pPr>
      <w:spacing w:after="0" w:line="240" w:lineRule="auto"/>
    </w:pPr>
    <w:tblPr>
      <w:tblStyleRowBandSize w:val="1"/>
      <w:tblStyleColBandSize w:val="1"/>
      <w:tblBorders>
        <w:top w:val="single" w:sz="8" w:space="0" w:color="1D549B" w:themeColor="text1" w:themeTint="BF"/>
        <w:left w:val="single" w:sz="8" w:space="0" w:color="1D549B" w:themeColor="text1" w:themeTint="BF"/>
        <w:bottom w:val="single" w:sz="8" w:space="0" w:color="1D549B" w:themeColor="text1" w:themeTint="BF"/>
        <w:right w:val="single" w:sz="8" w:space="0" w:color="1D549B" w:themeColor="text1" w:themeTint="BF"/>
        <w:insideH w:val="single" w:sz="8" w:space="0" w:color="1D549B" w:themeColor="text1" w:themeTint="BF"/>
      </w:tblBorders>
    </w:tblPr>
    <w:tblStylePr w:type="firstRow">
      <w:pPr>
        <w:spacing w:before="0" w:after="0" w:line="240" w:lineRule="auto"/>
      </w:pPr>
      <w:rPr>
        <w:b/>
        <w:bCs/>
        <w:color w:val="FFFFFF" w:themeColor="background1"/>
      </w:rPr>
      <w:tblPr/>
      <w:tcPr>
        <w:tcBorders>
          <w:top w:val="single" w:sz="8" w:space="0" w:color="1D549B" w:themeColor="text1" w:themeTint="BF"/>
          <w:left w:val="single" w:sz="8" w:space="0" w:color="1D549B" w:themeColor="text1" w:themeTint="BF"/>
          <w:bottom w:val="single" w:sz="8" w:space="0" w:color="1D549B" w:themeColor="text1" w:themeTint="BF"/>
          <w:right w:val="single" w:sz="8" w:space="0" w:color="1D549B" w:themeColor="text1" w:themeTint="BF"/>
          <w:insideH w:val="nil"/>
          <w:insideV w:val="nil"/>
        </w:tcBorders>
        <w:shd w:val="clear" w:color="auto" w:fill="0C2340" w:themeFill="text1"/>
      </w:tcPr>
    </w:tblStylePr>
    <w:tblStylePr w:type="lastRow">
      <w:pPr>
        <w:spacing w:before="0" w:after="0" w:line="240" w:lineRule="auto"/>
      </w:pPr>
      <w:rPr>
        <w:b/>
        <w:bCs/>
      </w:rPr>
      <w:tblPr/>
      <w:tcPr>
        <w:tcBorders>
          <w:top w:val="double" w:sz="6" w:space="0" w:color="1D549B" w:themeColor="text1" w:themeTint="BF"/>
          <w:left w:val="single" w:sz="8" w:space="0" w:color="1D549B" w:themeColor="text1" w:themeTint="BF"/>
          <w:bottom w:val="single" w:sz="8" w:space="0" w:color="1D549B" w:themeColor="text1" w:themeTint="BF"/>
          <w:right w:val="single" w:sz="8" w:space="0" w:color="1D549B" w:themeColor="text1" w:themeTint="BF"/>
          <w:insideH w:val="nil"/>
          <w:insideV w:val="nil"/>
        </w:tcBorders>
      </w:tcPr>
    </w:tblStylePr>
    <w:tblStylePr w:type="firstCol">
      <w:rPr>
        <w:b/>
        <w:bCs/>
      </w:rPr>
    </w:tblStylePr>
    <w:tblStylePr w:type="lastCol">
      <w:rPr>
        <w:b/>
        <w:bCs/>
      </w:rPr>
    </w:tblStylePr>
    <w:tblStylePr w:type="band1Vert">
      <w:tblPr/>
      <w:tcPr>
        <w:shd w:val="clear" w:color="auto" w:fill="A4C4EE" w:themeFill="text1" w:themeFillTint="3F"/>
      </w:tcPr>
    </w:tblStylePr>
    <w:tblStylePr w:type="band1Horz">
      <w:tblPr/>
      <w:tcPr>
        <w:tcBorders>
          <w:insideH w:val="nil"/>
          <w:insideV w:val="nil"/>
        </w:tcBorders>
        <w:shd w:val="clear" w:color="auto" w:fill="A4C4EE"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505D8"/>
    <w:pPr>
      <w:spacing w:after="0" w:line="240" w:lineRule="auto"/>
    </w:pPr>
    <w:tblPr>
      <w:tblStyleRowBandSize w:val="1"/>
      <w:tblStyleColBandSize w:val="1"/>
      <w:tblBorders>
        <w:top w:val="single" w:sz="8" w:space="0" w:color="1D549B" w:themeColor="accent1" w:themeTint="BF"/>
        <w:left w:val="single" w:sz="8" w:space="0" w:color="1D549B" w:themeColor="accent1" w:themeTint="BF"/>
        <w:bottom w:val="single" w:sz="8" w:space="0" w:color="1D549B" w:themeColor="accent1" w:themeTint="BF"/>
        <w:right w:val="single" w:sz="8" w:space="0" w:color="1D549B" w:themeColor="accent1" w:themeTint="BF"/>
        <w:insideH w:val="single" w:sz="8" w:space="0" w:color="1D549B" w:themeColor="accent1" w:themeTint="BF"/>
      </w:tblBorders>
    </w:tblPr>
    <w:tblStylePr w:type="firstRow">
      <w:pPr>
        <w:spacing w:before="0" w:after="0" w:line="240" w:lineRule="auto"/>
      </w:pPr>
      <w:rPr>
        <w:b/>
        <w:bCs/>
        <w:color w:val="FFFFFF" w:themeColor="background1"/>
      </w:rPr>
      <w:tblPr/>
      <w:tcPr>
        <w:tcBorders>
          <w:top w:val="single" w:sz="8" w:space="0" w:color="1D549B" w:themeColor="accent1" w:themeTint="BF"/>
          <w:left w:val="single" w:sz="8" w:space="0" w:color="1D549B" w:themeColor="accent1" w:themeTint="BF"/>
          <w:bottom w:val="single" w:sz="8" w:space="0" w:color="1D549B" w:themeColor="accent1" w:themeTint="BF"/>
          <w:right w:val="single" w:sz="8" w:space="0" w:color="1D549B" w:themeColor="accent1" w:themeTint="BF"/>
          <w:insideH w:val="nil"/>
          <w:insideV w:val="nil"/>
        </w:tcBorders>
        <w:shd w:val="clear" w:color="auto" w:fill="0C2340" w:themeFill="accent1"/>
      </w:tcPr>
    </w:tblStylePr>
    <w:tblStylePr w:type="lastRow">
      <w:pPr>
        <w:spacing w:before="0" w:after="0" w:line="240" w:lineRule="auto"/>
      </w:pPr>
      <w:rPr>
        <w:b/>
        <w:bCs/>
      </w:rPr>
      <w:tblPr/>
      <w:tcPr>
        <w:tcBorders>
          <w:top w:val="double" w:sz="6" w:space="0" w:color="1D549B" w:themeColor="accent1" w:themeTint="BF"/>
          <w:left w:val="single" w:sz="8" w:space="0" w:color="1D549B" w:themeColor="accent1" w:themeTint="BF"/>
          <w:bottom w:val="single" w:sz="8" w:space="0" w:color="1D549B" w:themeColor="accent1" w:themeTint="BF"/>
          <w:right w:val="single" w:sz="8" w:space="0" w:color="1D549B" w:themeColor="accent1" w:themeTint="BF"/>
          <w:insideH w:val="nil"/>
          <w:insideV w:val="nil"/>
        </w:tcBorders>
      </w:tcPr>
    </w:tblStylePr>
    <w:tblStylePr w:type="firstCol">
      <w:rPr>
        <w:b/>
        <w:bCs/>
      </w:rPr>
    </w:tblStylePr>
    <w:tblStylePr w:type="lastCol">
      <w:rPr>
        <w:b/>
        <w:bCs/>
      </w:rPr>
    </w:tblStylePr>
    <w:tblStylePr w:type="band1Vert">
      <w:tblPr/>
      <w:tcPr>
        <w:shd w:val="clear" w:color="auto" w:fill="A4C4EE" w:themeFill="accent1" w:themeFillTint="3F"/>
      </w:tcPr>
    </w:tblStylePr>
    <w:tblStylePr w:type="band1Horz">
      <w:tblPr/>
      <w:tcPr>
        <w:tcBorders>
          <w:insideH w:val="nil"/>
          <w:insideV w:val="nil"/>
        </w:tcBorders>
        <w:shd w:val="clear" w:color="auto" w:fill="A4C4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505D8"/>
    <w:pPr>
      <w:spacing w:after="0" w:line="240" w:lineRule="auto"/>
    </w:pPr>
    <w:tblPr>
      <w:tblStyleRowBandSize w:val="1"/>
      <w:tblStyleColBandSize w:val="1"/>
      <w:tblBorders>
        <w:top w:val="single" w:sz="8"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single" w:sz="8" w:space="0" w:color="22D5FF" w:themeColor="accent2" w:themeTint="BF"/>
      </w:tblBorders>
    </w:tblPr>
    <w:tblStylePr w:type="firstRow">
      <w:pPr>
        <w:spacing w:before="0" w:after="0" w:line="240" w:lineRule="auto"/>
      </w:pPr>
      <w:rPr>
        <w:b/>
        <w:bCs/>
        <w:color w:val="FFFFFF" w:themeColor="background1"/>
      </w:rPr>
      <w:tblPr/>
      <w:tcPr>
        <w:tcBorders>
          <w:top w:val="single" w:sz="8"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nil"/>
          <w:insideV w:val="nil"/>
        </w:tcBorders>
        <w:shd w:val="clear" w:color="auto" w:fill="00AFD7" w:themeFill="accent2"/>
      </w:tcPr>
    </w:tblStylePr>
    <w:tblStylePr w:type="lastRow">
      <w:pPr>
        <w:spacing w:before="0" w:after="0" w:line="240" w:lineRule="auto"/>
      </w:pPr>
      <w:rPr>
        <w:b/>
        <w:bCs/>
      </w:rPr>
      <w:tblPr/>
      <w:tcPr>
        <w:tcBorders>
          <w:top w:val="double" w:sz="6" w:space="0" w:color="22D5FF" w:themeColor="accent2" w:themeTint="BF"/>
          <w:left w:val="single" w:sz="8" w:space="0" w:color="22D5FF" w:themeColor="accent2" w:themeTint="BF"/>
          <w:bottom w:val="single" w:sz="8" w:space="0" w:color="22D5FF" w:themeColor="accent2" w:themeTint="BF"/>
          <w:right w:val="single" w:sz="8" w:space="0" w:color="22D5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6F1FF" w:themeFill="accent2" w:themeFillTint="3F"/>
      </w:tcPr>
    </w:tblStylePr>
    <w:tblStylePr w:type="band1Horz">
      <w:tblPr/>
      <w:tcPr>
        <w:tcBorders>
          <w:insideH w:val="nil"/>
          <w:insideV w:val="nil"/>
        </w:tcBorders>
        <w:shd w:val="clear" w:color="auto" w:fill="B6F1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505D8"/>
    <w:pPr>
      <w:spacing w:after="0" w:line="240" w:lineRule="auto"/>
    </w:pPr>
    <w:tblPr>
      <w:tblStyleRowBandSize w:val="1"/>
      <w:tblStyleColBandSize w:val="1"/>
      <w:tblBorders>
        <w:top w:val="single" w:sz="8" w:space="0" w:color="F0285F" w:themeColor="accent3" w:themeTint="BF"/>
        <w:left w:val="single" w:sz="8" w:space="0" w:color="F0285F" w:themeColor="accent3" w:themeTint="BF"/>
        <w:bottom w:val="single" w:sz="8" w:space="0" w:color="F0285F" w:themeColor="accent3" w:themeTint="BF"/>
        <w:right w:val="single" w:sz="8" w:space="0" w:color="F0285F" w:themeColor="accent3" w:themeTint="BF"/>
        <w:insideH w:val="single" w:sz="8" w:space="0" w:color="F0285F" w:themeColor="accent3" w:themeTint="BF"/>
      </w:tblBorders>
    </w:tblPr>
    <w:tblStylePr w:type="firstRow">
      <w:pPr>
        <w:spacing w:before="0" w:after="0" w:line="240" w:lineRule="auto"/>
      </w:pPr>
      <w:rPr>
        <w:b/>
        <w:bCs/>
        <w:color w:val="FFFFFF" w:themeColor="background1"/>
      </w:rPr>
      <w:tblPr/>
      <w:tcPr>
        <w:tcBorders>
          <w:top w:val="single" w:sz="8" w:space="0" w:color="F0285F" w:themeColor="accent3" w:themeTint="BF"/>
          <w:left w:val="single" w:sz="8" w:space="0" w:color="F0285F" w:themeColor="accent3" w:themeTint="BF"/>
          <w:bottom w:val="single" w:sz="8" w:space="0" w:color="F0285F" w:themeColor="accent3" w:themeTint="BF"/>
          <w:right w:val="single" w:sz="8" w:space="0" w:color="F0285F" w:themeColor="accent3" w:themeTint="BF"/>
          <w:insideH w:val="nil"/>
          <w:insideV w:val="nil"/>
        </w:tcBorders>
        <w:shd w:val="clear" w:color="auto" w:fill="BF0D3E" w:themeFill="accent3"/>
      </w:tcPr>
    </w:tblStylePr>
    <w:tblStylePr w:type="lastRow">
      <w:pPr>
        <w:spacing w:before="0" w:after="0" w:line="240" w:lineRule="auto"/>
      </w:pPr>
      <w:rPr>
        <w:b/>
        <w:bCs/>
      </w:rPr>
      <w:tblPr/>
      <w:tcPr>
        <w:tcBorders>
          <w:top w:val="double" w:sz="6" w:space="0" w:color="F0285F" w:themeColor="accent3" w:themeTint="BF"/>
          <w:left w:val="single" w:sz="8" w:space="0" w:color="F0285F" w:themeColor="accent3" w:themeTint="BF"/>
          <w:bottom w:val="single" w:sz="8" w:space="0" w:color="F0285F" w:themeColor="accent3" w:themeTint="BF"/>
          <w:right w:val="single" w:sz="8" w:space="0" w:color="F0285F"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B8CA" w:themeFill="accent3" w:themeFillTint="3F"/>
      </w:tcPr>
    </w:tblStylePr>
    <w:tblStylePr w:type="band1Horz">
      <w:tblPr/>
      <w:tcPr>
        <w:tcBorders>
          <w:insideH w:val="nil"/>
          <w:insideV w:val="nil"/>
        </w:tcBorders>
        <w:shd w:val="clear" w:color="auto" w:fill="FAB8C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505D8"/>
    <w:pPr>
      <w:spacing w:after="0" w:line="240" w:lineRule="auto"/>
    </w:pPr>
    <w:tblPr>
      <w:tblStyleRowBandSize w:val="1"/>
      <w:tblStyleColBandSize w:val="1"/>
      <w:tblBorders>
        <w:top w:val="single" w:sz="8" w:space="0" w:color="FFC236" w:themeColor="accent4" w:themeTint="BF"/>
        <w:left w:val="single" w:sz="8" w:space="0" w:color="FFC236" w:themeColor="accent4" w:themeTint="BF"/>
        <w:bottom w:val="single" w:sz="8" w:space="0" w:color="FFC236" w:themeColor="accent4" w:themeTint="BF"/>
        <w:right w:val="single" w:sz="8" w:space="0" w:color="FFC236" w:themeColor="accent4" w:themeTint="BF"/>
        <w:insideH w:val="single" w:sz="8" w:space="0" w:color="FFC236" w:themeColor="accent4" w:themeTint="BF"/>
      </w:tblBorders>
    </w:tblPr>
    <w:tblStylePr w:type="firstRow">
      <w:pPr>
        <w:spacing w:before="0" w:after="0" w:line="240" w:lineRule="auto"/>
      </w:pPr>
      <w:rPr>
        <w:b/>
        <w:bCs/>
        <w:color w:val="FFFFFF" w:themeColor="background1"/>
      </w:rPr>
      <w:tblPr/>
      <w:tcPr>
        <w:tcBorders>
          <w:top w:val="single" w:sz="8" w:space="0" w:color="FFC236" w:themeColor="accent4" w:themeTint="BF"/>
          <w:left w:val="single" w:sz="8" w:space="0" w:color="FFC236" w:themeColor="accent4" w:themeTint="BF"/>
          <w:bottom w:val="single" w:sz="8" w:space="0" w:color="FFC236" w:themeColor="accent4" w:themeTint="BF"/>
          <w:right w:val="single" w:sz="8" w:space="0" w:color="FFC236" w:themeColor="accent4" w:themeTint="BF"/>
          <w:insideH w:val="nil"/>
          <w:insideV w:val="nil"/>
        </w:tcBorders>
        <w:shd w:val="clear" w:color="auto" w:fill="F2A900" w:themeFill="accent4"/>
      </w:tcPr>
    </w:tblStylePr>
    <w:tblStylePr w:type="lastRow">
      <w:pPr>
        <w:spacing w:before="0" w:after="0" w:line="240" w:lineRule="auto"/>
      </w:pPr>
      <w:rPr>
        <w:b/>
        <w:bCs/>
      </w:rPr>
      <w:tblPr/>
      <w:tcPr>
        <w:tcBorders>
          <w:top w:val="double" w:sz="6" w:space="0" w:color="FFC236" w:themeColor="accent4" w:themeTint="BF"/>
          <w:left w:val="single" w:sz="8" w:space="0" w:color="FFC236" w:themeColor="accent4" w:themeTint="BF"/>
          <w:bottom w:val="single" w:sz="8" w:space="0" w:color="FFC236" w:themeColor="accent4" w:themeTint="BF"/>
          <w:right w:val="single" w:sz="8" w:space="0" w:color="FFC23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ABC" w:themeFill="accent4" w:themeFillTint="3F"/>
      </w:tcPr>
    </w:tblStylePr>
    <w:tblStylePr w:type="band1Horz">
      <w:tblPr/>
      <w:tcPr>
        <w:tcBorders>
          <w:insideH w:val="nil"/>
          <w:insideV w:val="nil"/>
        </w:tcBorders>
        <w:shd w:val="clear" w:color="auto" w:fill="FFEAB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505D8"/>
    <w:pPr>
      <w:spacing w:after="0" w:line="240" w:lineRule="auto"/>
    </w:pPr>
    <w:tblPr>
      <w:tblStyleRowBandSize w:val="1"/>
      <w:tblStyleColBandSize w:val="1"/>
      <w:tblBorders>
        <w:top w:val="single" w:sz="8" w:space="0" w:color="EA549A" w:themeColor="accent5" w:themeTint="BF"/>
        <w:left w:val="single" w:sz="8" w:space="0" w:color="EA549A" w:themeColor="accent5" w:themeTint="BF"/>
        <w:bottom w:val="single" w:sz="8" w:space="0" w:color="EA549A" w:themeColor="accent5" w:themeTint="BF"/>
        <w:right w:val="single" w:sz="8" w:space="0" w:color="EA549A" w:themeColor="accent5" w:themeTint="BF"/>
        <w:insideH w:val="single" w:sz="8" w:space="0" w:color="EA549A" w:themeColor="accent5" w:themeTint="BF"/>
      </w:tblBorders>
    </w:tblPr>
    <w:tblStylePr w:type="firstRow">
      <w:pPr>
        <w:spacing w:before="0" w:after="0" w:line="240" w:lineRule="auto"/>
      </w:pPr>
      <w:rPr>
        <w:b/>
        <w:bCs/>
        <w:color w:val="FFFFFF" w:themeColor="background1"/>
      </w:rPr>
      <w:tblPr/>
      <w:tcPr>
        <w:tcBorders>
          <w:top w:val="single" w:sz="8" w:space="0" w:color="EA549A" w:themeColor="accent5" w:themeTint="BF"/>
          <w:left w:val="single" w:sz="8" w:space="0" w:color="EA549A" w:themeColor="accent5" w:themeTint="BF"/>
          <w:bottom w:val="single" w:sz="8" w:space="0" w:color="EA549A" w:themeColor="accent5" w:themeTint="BF"/>
          <w:right w:val="single" w:sz="8" w:space="0" w:color="EA549A" w:themeColor="accent5" w:themeTint="BF"/>
          <w:insideH w:val="nil"/>
          <w:insideV w:val="nil"/>
        </w:tcBorders>
        <w:shd w:val="clear" w:color="auto" w:fill="E31C79" w:themeFill="accent5"/>
      </w:tcPr>
    </w:tblStylePr>
    <w:tblStylePr w:type="lastRow">
      <w:pPr>
        <w:spacing w:before="0" w:after="0" w:line="240" w:lineRule="auto"/>
      </w:pPr>
      <w:rPr>
        <w:b/>
        <w:bCs/>
      </w:rPr>
      <w:tblPr/>
      <w:tcPr>
        <w:tcBorders>
          <w:top w:val="double" w:sz="6" w:space="0" w:color="EA549A" w:themeColor="accent5" w:themeTint="BF"/>
          <w:left w:val="single" w:sz="8" w:space="0" w:color="EA549A" w:themeColor="accent5" w:themeTint="BF"/>
          <w:bottom w:val="single" w:sz="8" w:space="0" w:color="EA549A" w:themeColor="accent5" w:themeTint="BF"/>
          <w:right w:val="single" w:sz="8" w:space="0" w:color="EA549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C6DD" w:themeFill="accent5" w:themeFillTint="3F"/>
      </w:tcPr>
    </w:tblStylePr>
    <w:tblStylePr w:type="band1Horz">
      <w:tblPr/>
      <w:tcPr>
        <w:tcBorders>
          <w:insideH w:val="nil"/>
          <w:insideV w:val="nil"/>
        </w:tcBorders>
        <w:shd w:val="clear" w:color="auto" w:fill="F8C6D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505D8"/>
    <w:pPr>
      <w:spacing w:after="0" w:line="240" w:lineRule="auto"/>
    </w:pPr>
    <w:tblPr>
      <w:tblStyleRowBandSize w:val="1"/>
      <w:tblStyleColBandSize w:val="1"/>
      <w:tblBorders>
        <w:top w:val="single" w:sz="8" w:space="0" w:color="F7FF02" w:themeColor="accent6" w:themeTint="BF"/>
        <w:left w:val="single" w:sz="8" w:space="0" w:color="F7FF02" w:themeColor="accent6" w:themeTint="BF"/>
        <w:bottom w:val="single" w:sz="8" w:space="0" w:color="F7FF02" w:themeColor="accent6" w:themeTint="BF"/>
        <w:right w:val="single" w:sz="8" w:space="0" w:color="F7FF02" w:themeColor="accent6" w:themeTint="BF"/>
        <w:insideH w:val="single" w:sz="8" w:space="0" w:color="F7FF02" w:themeColor="accent6" w:themeTint="BF"/>
      </w:tblBorders>
    </w:tblPr>
    <w:tblStylePr w:type="firstRow">
      <w:pPr>
        <w:spacing w:before="0" w:after="0" w:line="240" w:lineRule="auto"/>
      </w:pPr>
      <w:rPr>
        <w:b/>
        <w:bCs/>
        <w:color w:val="FFFFFF" w:themeColor="background1"/>
      </w:rPr>
      <w:tblPr/>
      <w:tcPr>
        <w:tcBorders>
          <w:top w:val="single" w:sz="8" w:space="0" w:color="F7FF02" w:themeColor="accent6" w:themeTint="BF"/>
          <w:left w:val="single" w:sz="8" w:space="0" w:color="F7FF02" w:themeColor="accent6" w:themeTint="BF"/>
          <w:bottom w:val="single" w:sz="8" w:space="0" w:color="F7FF02" w:themeColor="accent6" w:themeTint="BF"/>
          <w:right w:val="single" w:sz="8" w:space="0" w:color="F7FF02" w:themeColor="accent6" w:themeTint="BF"/>
          <w:insideH w:val="nil"/>
          <w:insideV w:val="nil"/>
        </w:tcBorders>
        <w:shd w:val="clear" w:color="auto" w:fill="A8AD00" w:themeFill="accent6"/>
      </w:tcPr>
    </w:tblStylePr>
    <w:tblStylePr w:type="lastRow">
      <w:pPr>
        <w:spacing w:before="0" w:after="0" w:line="240" w:lineRule="auto"/>
      </w:pPr>
      <w:rPr>
        <w:b/>
        <w:bCs/>
      </w:rPr>
      <w:tblPr/>
      <w:tcPr>
        <w:tcBorders>
          <w:top w:val="double" w:sz="6" w:space="0" w:color="F7FF02" w:themeColor="accent6" w:themeTint="BF"/>
          <w:left w:val="single" w:sz="8" w:space="0" w:color="F7FF02" w:themeColor="accent6" w:themeTint="BF"/>
          <w:bottom w:val="single" w:sz="8" w:space="0" w:color="F7FF02" w:themeColor="accent6" w:themeTint="BF"/>
          <w:right w:val="single" w:sz="8" w:space="0" w:color="F7FF0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FFAB" w:themeFill="accent6" w:themeFillTint="3F"/>
      </w:tcPr>
    </w:tblStylePr>
    <w:tblStylePr w:type="band1Horz">
      <w:tblPr/>
      <w:tcPr>
        <w:tcBorders>
          <w:insideH w:val="nil"/>
          <w:insideV w:val="nil"/>
        </w:tcBorders>
        <w:shd w:val="clear" w:color="auto" w:fill="FCFFA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E505D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C234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C2340" w:themeFill="text1"/>
      </w:tcPr>
    </w:tblStylePr>
    <w:tblStylePr w:type="lastCol">
      <w:rPr>
        <w:b/>
        <w:bCs/>
        <w:color w:val="FFFFFF" w:themeColor="background1"/>
      </w:rPr>
      <w:tblPr/>
      <w:tcPr>
        <w:tcBorders>
          <w:left w:val="nil"/>
          <w:right w:val="nil"/>
          <w:insideH w:val="nil"/>
          <w:insideV w:val="nil"/>
        </w:tcBorders>
        <w:shd w:val="clear" w:color="auto" w:fill="0C234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E505D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C234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C2340" w:themeFill="accent1"/>
      </w:tcPr>
    </w:tblStylePr>
    <w:tblStylePr w:type="lastCol">
      <w:rPr>
        <w:b/>
        <w:bCs/>
        <w:color w:val="FFFFFF" w:themeColor="background1"/>
      </w:rPr>
      <w:tblPr/>
      <w:tcPr>
        <w:tcBorders>
          <w:left w:val="nil"/>
          <w:right w:val="nil"/>
          <w:insideH w:val="nil"/>
          <w:insideV w:val="nil"/>
        </w:tcBorders>
        <w:shd w:val="clear" w:color="auto" w:fill="0C234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505D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FD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FD7" w:themeFill="accent2"/>
      </w:tcPr>
    </w:tblStylePr>
    <w:tblStylePr w:type="lastCol">
      <w:rPr>
        <w:b/>
        <w:bCs/>
        <w:color w:val="FFFFFF" w:themeColor="background1"/>
      </w:rPr>
      <w:tblPr/>
      <w:tcPr>
        <w:tcBorders>
          <w:left w:val="nil"/>
          <w:right w:val="nil"/>
          <w:insideH w:val="nil"/>
          <w:insideV w:val="nil"/>
        </w:tcBorders>
        <w:shd w:val="clear" w:color="auto" w:fill="00AFD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505D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0D3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0D3E" w:themeFill="accent3"/>
      </w:tcPr>
    </w:tblStylePr>
    <w:tblStylePr w:type="lastCol">
      <w:rPr>
        <w:b/>
        <w:bCs/>
        <w:color w:val="FFFFFF" w:themeColor="background1"/>
      </w:rPr>
      <w:tblPr/>
      <w:tcPr>
        <w:tcBorders>
          <w:left w:val="nil"/>
          <w:right w:val="nil"/>
          <w:insideH w:val="nil"/>
          <w:insideV w:val="nil"/>
        </w:tcBorders>
        <w:shd w:val="clear" w:color="auto" w:fill="BF0D3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505D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A9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2A900" w:themeFill="accent4"/>
      </w:tcPr>
    </w:tblStylePr>
    <w:tblStylePr w:type="lastCol">
      <w:rPr>
        <w:b/>
        <w:bCs/>
        <w:color w:val="FFFFFF" w:themeColor="background1"/>
      </w:rPr>
      <w:tblPr/>
      <w:tcPr>
        <w:tcBorders>
          <w:left w:val="nil"/>
          <w:right w:val="nil"/>
          <w:insideH w:val="nil"/>
          <w:insideV w:val="nil"/>
        </w:tcBorders>
        <w:shd w:val="clear" w:color="auto" w:fill="F2A9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505D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1C7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31C79" w:themeFill="accent5"/>
      </w:tcPr>
    </w:tblStylePr>
    <w:tblStylePr w:type="lastCol">
      <w:rPr>
        <w:b/>
        <w:bCs/>
        <w:color w:val="FFFFFF" w:themeColor="background1"/>
      </w:rPr>
      <w:tblPr/>
      <w:tcPr>
        <w:tcBorders>
          <w:left w:val="nil"/>
          <w:right w:val="nil"/>
          <w:insideH w:val="nil"/>
          <w:insideV w:val="nil"/>
        </w:tcBorders>
        <w:shd w:val="clear" w:color="auto" w:fill="E31C7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505D8"/>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8AD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8AD00" w:themeFill="accent6"/>
      </w:tcPr>
    </w:tblStylePr>
    <w:tblStylePr w:type="lastCol">
      <w:rPr>
        <w:b/>
        <w:bCs/>
        <w:color w:val="FFFFFF" w:themeColor="background1"/>
      </w:rPr>
      <w:tblPr/>
      <w:tcPr>
        <w:tcBorders>
          <w:left w:val="nil"/>
          <w:right w:val="nil"/>
          <w:insideH w:val="nil"/>
          <w:insideV w:val="nil"/>
        </w:tcBorders>
        <w:shd w:val="clear" w:color="auto" w:fill="A8AD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E505D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505D8"/>
    <w:rPr>
      <w:rFonts w:asciiTheme="majorHAnsi" w:eastAsiaTheme="majorEastAsia" w:hAnsiTheme="majorHAnsi" w:cstheme="majorBidi"/>
      <w:color w:val="0C2340" w:themeColor="text1"/>
      <w:sz w:val="24"/>
      <w:szCs w:val="24"/>
      <w:shd w:val="pct20" w:color="auto" w:fill="auto"/>
    </w:rPr>
  </w:style>
  <w:style w:type="paragraph" w:styleId="NormalWeb">
    <w:name w:val="Normal (Web)"/>
    <w:basedOn w:val="Normal"/>
    <w:uiPriority w:val="99"/>
    <w:semiHidden/>
    <w:unhideWhenUsed/>
    <w:rsid w:val="00E505D8"/>
    <w:rPr>
      <w:rFonts w:ascii="Times New Roman" w:hAnsi="Times New Roman" w:cs="Times New Roman"/>
      <w:sz w:val="24"/>
      <w:szCs w:val="24"/>
    </w:rPr>
  </w:style>
  <w:style w:type="paragraph" w:styleId="NormalIndent">
    <w:name w:val="Normal Indent"/>
    <w:basedOn w:val="Normal"/>
    <w:uiPriority w:val="99"/>
    <w:semiHidden/>
    <w:unhideWhenUsed/>
    <w:rsid w:val="00E505D8"/>
    <w:pPr>
      <w:ind w:left="720"/>
    </w:pPr>
  </w:style>
  <w:style w:type="paragraph" w:styleId="NoteHeading">
    <w:name w:val="Note Heading"/>
    <w:basedOn w:val="Normal"/>
    <w:next w:val="Normal"/>
    <w:link w:val="NoteHeadingChar"/>
    <w:uiPriority w:val="99"/>
    <w:semiHidden/>
    <w:unhideWhenUsed/>
    <w:rsid w:val="00E505D8"/>
    <w:pPr>
      <w:spacing w:line="240" w:lineRule="auto"/>
    </w:pPr>
  </w:style>
  <w:style w:type="character" w:customStyle="1" w:styleId="NoteHeadingChar">
    <w:name w:val="Note Heading Char"/>
    <w:basedOn w:val="DefaultParagraphFont"/>
    <w:link w:val="NoteHeading"/>
    <w:uiPriority w:val="99"/>
    <w:semiHidden/>
    <w:rsid w:val="00E505D8"/>
    <w:rPr>
      <w:color w:val="0C2340" w:themeColor="text1"/>
      <w:sz w:val="18"/>
    </w:rPr>
  </w:style>
  <w:style w:type="character" w:styleId="PlaceholderText">
    <w:name w:val="Placeholder Text"/>
    <w:basedOn w:val="DefaultParagraphFont"/>
    <w:uiPriority w:val="99"/>
    <w:semiHidden/>
    <w:rsid w:val="00E505D8"/>
    <w:rPr>
      <w:color w:val="808080"/>
    </w:rPr>
  </w:style>
  <w:style w:type="paragraph" w:styleId="PlainText">
    <w:name w:val="Plain Text"/>
    <w:basedOn w:val="Normal"/>
    <w:link w:val="PlainTextChar"/>
    <w:uiPriority w:val="99"/>
    <w:semiHidden/>
    <w:unhideWhenUsed/>
    <w:rsid w:val="00E505D8"/>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505D8"/>
    <w:rPr>
      <w:rFonts w:ascii="Consolas" w:hAnsi="Consolas" w:cs="Consolas"/>
      <w:color w:val="0C2340" w:themeColor="text1"/>
      <w:sz w:val="21"/>
      <w:szCs w:val="21"/>
    </w:rPr>
  </w:style>
  <w:style w:type="paragraph" w:styleId="Salutation">
    <w:name w:val="Salutation"/>
    <w:basedOn w:val="Normal"/>
    <w:next w:val="Normal"/>
    <w:link w:val="SalutationChar"/>
    <w:uiPriority w:val="99"/>
    <w:semiHidden/>
    <w:unhideWhenUsed/>
    <w:rsid w:val="00E505D8"/>
  </w:style>
  <w:style w:type="character" w:customStyle="1" w:styleId="SalutationChar">
    <w:name w:val="Salutation Char"/>
    <w:basedOn w:val="DefaultParagraphFont"/>
    <w:link w:val="Salutation"/>
    <w:uiPriority w:val="99"/>
    <w:semiHidden/>
    <w:rsid w:val="00E505D8"/>
    <w:rPr>
      <w:color w:val="0C2340" w:themeColor="text1"/>
      <w:sz w:val="18"/>
    </w:rPr>
  </w:style>
  <w:style w:type="paragraph" w:styleId="Signature">
    <w:name w:val="Signature"/>
    <w:basedOn w:val="Normal"/>
    <w:link w:val="SignatureChar"/>
    <w:uiPriority w:val="99"/>
    <w:semiHidden/>
    <w:unhideWhenUsed/>
    <w:rsid w:val="00E505D8"/>
    <w:pPr>
      <w:spacing w:line="240" w:lineRule="auto"/>
      <w:ind w:left="4252"/>
    </w:pPr>
  </w:style>
  <w:style w:type="character" w:customStyle="1" w:styleId="SignatureChar">
    <w:name w:val="Signature Char"/>
    <w:basedOn w:val="DefaultParagraphFont"/>
    <w:link w:val="Signature"/>
    <w:uiPriority w:val="99"/>
    <w:semiHidden/>
    <w:rsid w:val="00E505D8"/>
    <w:rPr>
      <w:color w:val="0C2340" w:themeColor="text1"/>
      <w:sz w:val="18"/>
    </w:rPr>
  </w:style>
  <w:style w:type="character" w:styleId="Strong">
    <w:name w:val="Strong"/>
    <w:basedOn w:val="DefaultParagraphFont"/>
    <w:uiPriority w:val="22"/>
    <w:semiHidden/>
    <w:rsid w:val="00E505D8"/>
    <w:rPr>
      <w:b/>
      <w:bCs/>
    </w:rPr>
  </w:style>
  <w:style w:type="character" w:styleId="SubtleEmphasis">
    <w:name w:val="Subtle Emphasis"/>
    <w:basedOn w:val="DefaultParagraphFont"/>
    <w:uiPriority w:val="19"/>
    <w:semiHidden/>
    <w:rsid w:val="00E505D8"/>
    <w:rPr>
      <w:i/>
      <w:iCs/>
      <w:color w:val="4889DC" w:themeColor="text1" w:themeTint="7F"/>
    </w:rPr>
  </w:style>
  <w:style w:type="table" w:styleId="Table3Deffects1">
    <w:name w:val="Table 3D effects 1"/>
    <w:basedOn w:val="TableNormal"/>
    <w:uiPriority w:val="99"/>
    <w:semiHidden/>
    <w:unhideWhenUsed/>
    <w:rsid w:val="00E505D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E505D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E505D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E505D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E505D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E505D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E505D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E505D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E505D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E505D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E505D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E505D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E505D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E505D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E505D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E505D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E505D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E505D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E505D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E505D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E505D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E505D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E505D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E505D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E505D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E505D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505D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E505D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E505D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E505D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E505D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E505D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E505D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E505D8"/>
    <w:pPr>
      <w:ind w:left="180" w:hanging="180"/>
    </w:pPr>
  </w:style>
  <w:style w:type="paragraph" w:styleId="TableofFigures">
    <w:name w:val="table of figures"/>
    <w:basedOn w:val="Normal"/>
    <w:next w:val="Normal"/>
    <w:uiPriority w:val="99"/>
    <w:semiHidden/>
    <w:unhideWhenUsed/>
    <w:rsid w:val="00E505D8"/>
  </w:style>
  <w:style w:type="table" w:styleId="TableProfessional">
    <w:name w:val="Table Professional"/>
    <w:basedOn w:val="TableNormal"/>
    <w:uiPriority w:val="99"/>
    <w:semiHidden/>
    <w:unhideWhenUsed/>
    <w:rsid w:val="00E505D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E505D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E505D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E505D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E505D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505D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E50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E505D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E505D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E505D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E505D8"/>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E505D8"/>
    <w:pPr>
      <w:spacing w:after="100"/>
      <w:ind w:left="540"/>
    </w:pPr>
  </w:style>
  <w:style w:type="paragraph" w:styleId="TOC5">
    <w:name w:val="toc 5"/>
    <w:basedOn w:val="Normal"/>
    <w:next w:val="Normal"/>
    <w:autoRedefine/>
    <w:uiPriority w:val="39"/>
    <w:semiHidden/>
    <w:unhideWhenUsed/>
    <w:rsid w:val="00E505D8"/>
    <w:pPr>
      <w:spacing w:after="100"/>
      <w:ind w:left="720"/>
    </w:pPr>
  </w:style>
  <w:style w:type="paragraph" w:styleId="TOC6">
    <w:name w:val="toc 6"/>
    <w:basedOn w:val="Normal"/>
    <w:next w:val="Normal"/>
    <w:autoRedefine/>
    <w:uiPriority w:val="39"/>
    <w:semiHidden/>
    <w:unhideWhenUsed/>
    <w:rsid w:val="00E505D8"/>
    <w:pPr>
      <w:spacing w:after="100"/>
      <w:ind w:left="900"/>
    </w:pPr>
  </w:style>
  <w:style w:type="paragraph" w:styleId="TOC7">
    <w:name w:val="toc 7"/>
    <w:basedOn w:val="Normal"/>
    <w:next w:val="Normal"/>
    <w:autoRedefine/>
    <w:uiPriority w:val="39"/>
    <w:semiHidden/>
    <w:unhideWhenUsed/>
    <w:rsid w:val="00E505D8"/>
    <w:pPr>
      <w:spacing w:after="100"/>
      <w:ind w:left="1080"/>
    </w:pPr>
  </w:style>
  <w:style w:type="paragraph" w:styleId="TOC8">
    <w:name w:val="toc 8"/>
    <w:basedOn w:val="Normal"/>
    <w:next w:val="Normal"/>
    <w:autoRedefine/>
    <w:uiPriority w:val="39"/>
    <w:semiHidden/>
    <w:unhideWhenUsed/>
    <w:rsid w:val="00E505D8"/>
    <w:pPr>
      <w:spacing w:after="100"/>
      <w:ind w:left="1260"/>
    </w:pPr>
  </w:style>
  <w:style w:type="paragraph" w:styleId="TOC9">
    <w:name w:val="toc 9"/>
    <w:basedOn w:val="Normal"/>
    <w:next w:val="Normal"/>
    <w:autoRedefine/>
    <w:uiPriority w:val="39"/>
    <w:semiHidden/>
    <w:unhideWhenUsed/>
    <w:rsid w:val="00E505D8"/>
    <w:pPr>
      <w:spacing w:after="100"/>
      <w:ind w:left="1440"/>
    </w:pPr>
  </w:style>
  <w:style w:type="paragraph" w:customStyle="1" w:styleId="ChapterSubheading">
    <w:name w:val="Chapter Subheading"/>
    <w:basedOn w:val="Normal"/>
    <w:next w:val="Heading1"/>
    <w:qFormat/>
    <w:rsid w:val="00562613"/>
    <w:pPr>
      <w:keepNext/>
      <w:keepLines/>
      <w:pBdr>
        <w:bottom w:val="single" w:sz="4" w:space="9" w:color="00AFD7" w:themeColor="text2"/>
      </w:pBdr>
      <w:spacing w:before="0" w:after="400" w:line="320" w:lineRule="exact"/>
      <w:outlineLvl w:val="0"/>
    </w:pPr>
    <w:rPr>
      <w:rFonts w:asciiTheme="majorHAnsi" w:hAnsiTheme="majorHAnsi" w:cstheme="minorBidi"/>
      <w:caps/>
      <w:color w:val="00AFD7" w:themeColor="text2"/>
      <w:sz w:val="32"/>
      <w:szCs w:val="32"/>
    </w:rPr>
  </w:style>
  <w:style w:type="paragraph" w:customStyle="1" w:styleId="TOCSubheading">
    <w:name w:val="TOC Subheading"/>
    <w:basedOn w:val="ChapterSubheading"/>
    <w:next w:val="Heading1"/>
    <w:uiPriority w:val="38"/>
    <w:rsid w:val="00562613"/>
    <w:pPr>
      <w:outlineLvl w:val="9"/>
    </w:pPr>
  </w:style>
  <w:style w:type="numbering" w:customStyle="1" w:styleId="Listnumbers">
    <w:name w:val="__List numbers"/>
    <w:uiPriority w:val="99"/>
    <w:rsid w:val="00977137"/>
    <w:pPr>
      <w:numPr>
        <w:numId w:val="12"/>
      </w:numPr>
    </w:pPr>
  </w:style>
  <w:style w:type="paragraph" w:customStyle="1" w:styleId="ListText0">
    <w:name w:val="List Text"/>
    <w:basedOn w:val="BodyText"/>
    <w:uiPriority w:val="3"/>
    <w:qFormat/>
    <w:rsid w:val="001F4440"/>
    <w:pPr>
      <w:numPr>
        <w:numId w:val="13"/>
      </w:numPr>
      <w:contextualSpacing/>
    </w:pPr>
    <w:rPr>
      <w:b/>
    </w:rPr>
  </w:style>
  <w:style w:type="table" w:customStyle="1" w:styleId="JLTBulletTable">
    <w:name w:val="_JLT Bullet Table"/>
    <w:basedOn w:val="TableNormal"/>
    <w:uiPriority w:val="99"/>
    <w:rsid w:val="00C43D10"/>
    <w:pPr>
      <w:spacing w:after="0" w:line="240" w:lineRule="auto"/>
    </w:pPr>
    <w:tblPr>
      <w:tblBorders>
        <w:top w:val="single" w:sz="4" w:space="0" w:color="0C2340" w:themeColor="accent1"/>
        <w:bottom w:val="single" w:sz="4" w:space="0" w:color="0C2340" w:themeColor="accent1"/>
        <w:insideH w:val="single" w:sz="4" w:space="0" w:color="0C2340" w:themeColor="accent1"/>
      </w:tblBorders>
      <w:tblCellMar>
        <w:top w:w="284" w:type="dxa"/>
        <w:left w:w="0" w:type="dxa"/>
        <w:bottom w:w="284" w:type="dxa"/>
        <w:right w:w="0" w:type="dxa"/>
      </w:tblCellMar>
    </w:tblPr>
    <w:tblStylePr w:type="firstRow">
      <w:pPr>
        <w:wordWrap/>
        <w:spacing w:beforeLines="0" w:before="0" w:beforeAutospacing="0" w:afterLines="0" w:after="0" w:afterAutospacing="0" w:line="240" w:lineRule="auto"/>
      </w:pPr>
      <w:rPr>
        <w:b w:val="0"/>
      </w:rPr>
      <w:tblPr/>
      <w:tcPr>
        <w:shd w:val="clear" w:color="auto" w:fill="0C2340" w:themeFill="accent1"/>
        <w:tcMar>
          <w:top w:w="170" w:type="dxa"/>
          <w:left w:w="0" w:type="nil"/>
          <w:bottom w:w="170" w:type="dxa"/>
          <w:right w:w="0" w:type="nil"/>
        </w:tcMar>
      </w:tcPr>
    </w:tblStylePr>
  </w:style>
  <w:style w:type="paragraph" w:customStyle="1" w:styleId="BiographyText">
    <w:name w:val="Biography Text"/>
    <w:basedOn w:val="BodyText"/>
    <w:rsid w:val="00D11705"/>
  </w:style>
  <w:style w:type="paragraph" w:customStyle="1" w:styleId="NotesText">
    <w:name w:val="NotesText"/>
    <w:rsid w:val="009407C1"/>
    <w:pPr>
      <w:widowControl w:val="0"/>
      <w:autoSpaceDE w:val="0"/>
      <w:autoSpaceDN w:val="0"/>
      <w:adjustRightInd w:val="0"/>
      <w:spacing w:after="0" w:line="240" w:lineRule="auto"/>
    </w:pPr>
    <w:rPr>
      <w:rFonts w:ascii="Arial" w:eastAsia="Times New Roman" w:hAnsi="Arial" w:cs="Arial"/>
      <w:color w:val="000000"/>
      <w:sz w:val="20"/>
      <w:szCs w:val="20"/>
      <w:lang w:eastAsia="en-GB"/>
    </w:rPr>
  </w:style>
  <w:style w:type="paragraph" w:customStyle="1" w:styleId="TextStdInput">
    <w:name w:val="TextStdInput"/>
    <w:rsid w:val="00712CF9"/>
    <w:pPr>
      <w:widowControl w:val="0"/>
      <w:autoSpaceDE w:val="0"/>
      <w:autoSpaceDN w:val="0"/>
      <w:adjustRightInd w:val="0"/>
      <w:spacing w:after="0" w:line="240" w:lineRule="auto"/>
    </w:pPr>
    <w:rPr>
      <w:rFonts w:ascii="Arial" w:eastAsia="Times New Roman" w:hAnsi="Arial" w:cs="Arial"/>
      <w:color w:val="000000"/>
      <w:sz w:val="20"/>
      <w:szCs w:val="20"/>
      <w:lang w:eastAsia="en-GB"/>
    </w:rPr>
  </w:style>
  <w:style w:type="paragraph" w:customStyle="1" w:styleId="MNPAIndent">
    <w:name w:val="MNPA Indent"/>
    <w:basedOn w:val="NormalIndent"/>
    <w:rsid w:val="00947E68"/>
    <w:pPr>
      <w:spacing w:before="0" w:line="240" w:lineRule="auto"/>
      <w:jc w:val="both"/>
    </w:pPr>
    <w:rPr>
      <w:rFonts w:ascii="LettrGoth12 BT" w:eastAsia="Times New Roman" w:hAnsi="LettrGoth12 BT" w:cs="Arial"/>
      <w:color w:val="auto"/>
      <w:sz w:val="24"/>
      <w:szCs w:val="20"/>
      <w:lang w:eastAsia="en-GB"/>
    </w:rPr>
  </w:style>
  <w:style w:type="paragraph" w:customStyle="1" w:styleId="NotesSubHeadInput">
    <w:name w:val="NotesSubHeadInput"/>
    <w:rsid w:val="00947E68"/>
    <w:pPr>
      <w:widowControl w:val="0"/>
      <w:tabs>
        <w:tab w:val="left" w:pos="576"/>
      </w:tabs>
      <w:autoSpaceDE w:val="0"/>
      <w:autoSpaceDN w:val="0"/>
      <w:adjustRightInd w:val="0"/>
      <w:spacing w:after="0" w:line="240" w:lineRule="auto"/>
      <w:ind w:left="144" w:hanging="144"/>
    </w:pPr>
    <w:rPr>
      <w:rFonts w:ascii="Arial" w:eastAsia="Times New Roman" w:hAnsi="Arial" w:cs="Arial"/>
      <w:b/>
      <w:bCs/>
      <w:color w:val="000000"/>
      <w:sz w:val="20"/>
      <w:szCs w:val="20"/>
      <w:lang w:eastAsia="en-GB"/>
    </w:rPr>
  </w:style>
  <w:style w:type="paragraph" w:customStyle="1" w:styleId="TextSubHead">
    <w:name w:val="TextSubHead"/>
    <w:uiPriority w:val="99"/>
    <w:rsid w:val="00CA665D"/>
    <w:pPr>
      <w:widowControl w:val="0"/>
      <w:autoSpaceDE w:val="0"/>
      <w:autoSpaceDN w:val="0"/>
      <w:adjustRightInd w:val="0"/>
      <w:spacing w:after="0" w:line="240" w:lineRule="auto"/>
    </w:pPr>
    <w:rPr>
      <w:rFonts w:ascii="Arial" w:eastAsia="Times New Roman" w:hAnsi="Arial" w:cs="Arial"/>
      <w:b/>
      <w:bCs/>
      <w:color w:val="000000"/>
      <w:sz w:val="20"/>
      <w:szCs w:val="20"/>
      <w:lang w:eastAsia="en-GB"/>
    </w:rPr>
  </w:style>
  <w:style w:type="paragraph" w:customStyle="1" w:styleId="Bulletplus">
    <w:name w:val="Bullet plus"/>
    <w:basedOn w:val="Normal"/>
    <w:link w:val="BulletplusChar"/>
    <w:rsid w:val="00211A1D"/>
    <w:pPr>
      <w:numPr>
        <w:numId w:val="14"/>
      </w:numPr>
      <w:spacing w:before="0" w:after="120" w:line="240" w:lineRule="auto"/>
    </w:pPr>
    <w:rPr>
      <w:rFonts w:ascii="Arial" w:eastAsia="Times New Roman" w:hAnsi="Arial" w:cs="Times New Roman"/>
      <w:color w:val="auto"/>
      <w:szCs w:val="20"/>
      <w:lang w:val="x-none"/>
    </w:rPr>
  </w:style>
  <w:style w:type="paragraph" w:customStyle="1" w:styleId="EmDashplus">
    <w:name w:val="EmDash plus"/>
    <w:basedOn w:val="Normal"/>
    <w:rsid w:val="00211A1D"/>
    <w:pPr>
      <w:numPr>
        <w:ilvl w:val="1"/>
        <w:numId w:val="14"/>
      </w:numPr>
      <w:spacing w:before="0" w:after="120" w:line="240" w:lineRule="auto"/>
    </w:pPr>
    <w:rPr>
      <w:rFonts w:ascii="Arial" w:eastAsia="Times New Roman" w:hAnsi="Arial" w:cs="Times New Roman"/>
      <w:color w:val="auto"/>
      <w:szCs w:val="20"/>
    </w:rPr>
  </w:style>
  <w:style w:type="paragraph" w:customStyle="1" w:styleId="EnDashplus">
    <w:name w:val="EnDash plus"/>
    <w:basedOn w:val="Normal"/>
    <w:rsid w:val="00211A1D"/>
    <w:pPr>
      <w:numPr>
        <w:ilvl w:val="2"/>
        <w:numId w:val="14"/>
      </w:numPr>
      <w:spacing w:before="0" w:after="120" w:line="240" w:lineRule="auto"/>
    </w:pPr>
    <w:rPr>
      <w:rFonts w:ascii="Arial" w:eastAsia="Times New Roman" w:hAnsi="Arial" w:cs="Times New Roman"/>
      <w:color w:val="auto"/>
      <w:szCs w:val="20"/>
    </w:rPr>
  </w:style>
  <w:style w:type="character" w:customStyle="1" w:styleId="BulletplusChar">
    <w:name w:val="Bullet plus Char"/>
    <w:link w:val="Bulletplus"/>
    <w:rsid w:val="00211A1D"/>
    <w:rPr>
      <w:rFonts w:ascii="Arial" w:eastAsia="Times New Roman" w:hAnsi="Arial" w:cs="Times New Roman"/>
      <w:sz w:val="20"/>
      <w:szCs w:val="20"/>
      <w:lang w:val="x-none"/>
    </w:rPr>
  </w:style>
  <w:style w:type="paragraph" w:customStyle="1" w:styleId="TableBullet2">
    <w:name w:val="Table Bullet 2"/>
    <w:basedOn w:val="TableBullet0"/>
    <w:uiPriority w:val="6"/>
    <w:rsid w:val="00DD7862"/>
    <w:pPr>
      <w:numPr>
        <w:ilvl w:val="1"/>
      </w:numPr>
    </w:pPr>
  </w:style>
  <w:style w:type="paragraph" w:customStyle="1" w:styleId="TableBullet3">
    <w:name w:val="Table Bullet 3"/>
    <w:basedOn w:val="TableBullet2"/>
    <w:uiPriority w:val="6"/>
    <w:rsid w:val="00DD7862"/>
    <w:pPr>
      <w:numPr>
        <w:ilvl w:val="2"/>
      </w:numPr>
    </w:pPr>
  </w:style>
  <w:style w:type="paragraph" w:customStyle="1" w:styleId="Default">
    <w:name w:val="Default"/>
    <w:rsid w:val="00F2061D"/>
    <w:pPr>
      <w:autoSpaceDE w:val="0"/>
      <w:autoSpaceDN w:val="0"/>
      <w:adjustRightInd w:val="0"/>
      <w:spacing w:after="0" w:line="240" w:lineRule="auto"/>
    </w:pPr>
    <w:rPr>
      <w:rFonts w:ascii="Univers 45 Light" w:hAnsi="Univers 45 Light" w:cs="Univers 45 Light"/>
      <w:color w:val="000000"/>
      <w:sz w:val="24"/>
      <w:szCs w:val="24"/>
    </w:rPr>
  </w:style>
  <w:style w:type="character" w:customStyle="1" w:styleId="Bibliogrphy">
    <w:name w:val="Bibliogrphy"/>
    <w:basedOn w:val="DefaultParagraphFont"/>
    <w:rsid w:val="0035760E"/>
  </w:style>
  <w:style w:type="character" w:customStyle="1" w:styleId="Document3">
    <w:name w:val="Document 3"/>
    <w:rsid w:val="00E02AE4"/>
    <w:rPr>
      <w:rFonts w:ascii="Century Schoolbk Roman 09pt" w:hAnsi="Century Schoolbk Roman 09pt"/>
      <w:noProof w:val="0"/>
      <w:sz w:val="18"/>
      <w:lang w:val="en-US"/>
    </w:rPr>
  </w:style>
  <w:style w:type="character" w:customStyle="1" w:styleId="TableTextChar">
    <w:name w:val="Table Text Char"/>
    <w:basedOn w:val="DefaultParagraphFont"/>
    <w:link w:val="TableText"/>
    <w:rsid w:val="009A1694"/>
    <w:rPr>
      <w:color w:val="000000"/>
      <w:sz w:val="16"/>
    </w:rPr>
  </w:style>
  <w:style w:type="paragraph" w:customStyle="1" w:styleId="Text">
    <w:name w:val="Text"/>
    <w:basedOn w:val="Normal"/>
    <w:rsid w:val="000B663D"/>
    <w:pPr>
      <w:spacing w:after="120" w:line="240" w:lineRule="auto"/>
      <w:jc w:val="both"/>
    </w:pPr>
    <w:rPr>
      <w:rFonts w:ascii="Arial" w:eastAsia="Times New Roman" w:hAnsi="Arial" w:cs="Times New Roman"/>
      <w:color w:val="auto"/>
      <w:szCs w:val="20"/>
    </w:rPr>
  </w:style>
  <w:style w:type="paragraph" w:customStyle="1" w:styleId="Head1">
    <w:name w:val="Head1"/>
    <w:basedOn w:val="Normal"/>
    <w:rsid w:val="000B663D"/>
    <w:pPr>
      <w:spacing w:before="0" w:after="240" w:line="240" w:lineRule="auto"/>
    </w:pPr>
    <w:rPr>
      <w:rFonts w:ascii="Times New Roman" w:eastAsia="Times New Roman" w:hAnsi="Times New Roman" w:cs="Times New Roman"/>
      <w:color w:val="auto"/>
      <w:szCs w:val="20"/>
    </w:rPr>
  </w:style>
  <w:style w:type="paragraph" w:customStyle="1" w:styleId="BulletOne">
    <w:name w:val="BulletOne"/>
    <w:basedOn w:val="Normal"/>
    <w:rsid w:val="00DD520B"/>
    <w:pPr>
      <w:numPr>
        <w:numId w:val="21"/>
      </w:numPr>
      <w:spacing w:before="0" w:line="240" w:lineRule="auto"/>
    </w:pPr>
    <w:rPr>
      <w:rFonts w:ascii="Garamond" w:eastAsia="Times New Roman" w:hAnsi="Garamond" w:cs="Times New Roman"/>
      <w:color w:val="auto"/>
      <w:sz w:val="22"/>
      <w:szCs w:val="24"/>
    </w:rPr>
  </w:style>
  <w:style w:type="paragraph" w:customStyle="1" w:styleId="Heading3Black">
    <w:name w:val="Heading 3 Black"/>
    <w:basedOn w:val="Heading3"/>
    <w:next w:val="BodyText"/>
    <w:uiPriority w:val="1"/>
    <w:qFormat/>
    <w:rsid w:val="00382D96"/>
    <w:pPr>
      <w:keepLines w:val="0"/>
      <w:spacing w:line="240" w:lineRule="atLeast"/>
    </w:pPr>
    <w:rPr>
      <w:rFonts w:asciiTheme="minorHAnsi" w:eastAsia="Times New Roman" w:hAnsiTheme="minorHAnsi" w:cstheme="minorHAnsi"/>
      <w:color w:val="0C2340" w:themeColor="text1"/>
      <w:kern w:val="32"/>
    </w:rPr>
  </w:style>
  <w:style w:type="paragraph" w:customStyle="1" w:styleId="RTC-Normaltext">
    <w:name w:val="RTC - Normal text"/>
    <w:basedOn w:val="Normal"/>
    <w:link w:val="RTC-NormaltextChar"/>
    <w:qFormat/>
    <w:rsid w:val="00F9532F"/>
    <w:pPr>
      <w:suppressAutoHyphens/>
      <w:spacing w:before="0" w:after="240" w:line="240" w:lineRule="auto"/>
    </w:pPr>
    <w:rPr>
      <w:rFonts w:ascii="Arial" w:eastAsia="Times New Roman" w:hAnsi="Arial" w:cs="Arial"/>
      <w:color w:val="auto"/>
      <w:sz w:val="22"/>
      <w:lang w:eastAsia="en-GB"/>
    </w:rPr>
  </w:style>
  <w:style w:type="character" w:customStyle="1" w:styleId="RTC-NormaltextChar">
    <w:name w:val="RTC - Normal text Char"/>
    <w:basedOn w:val="DefaultParagraphFont"/>
    <w:link w:val="RTC-Normaltext"/>
    <w:rsid w:val="00F9532F"/>
    <w:rPr>
      <w:rFonts w:ascii="Arial" w:eastAsia="Times New Roman" w:hAnsi="Arial" w:cs="Arial"/>
      <w:lang w:eastAsia="en-GB"/>
    </w:rPr>
  </w:style>
  <w:style w:type="table" w:customStyle="1" w:styleId="TableGrid10">
    <w:name w:val="Table Grid1"/>
    <w:basedOn w:val="TableNormal"/>
    <w:next w:val="TableGrid"/>
    <w:uiPriority w:val="59"/>
    <w:rsid w:val="003666FB"/>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TC - Bulleted List - multiple levels Char,Bullet first level Char"/>
    <w:basedOn w:val="DefaultParagraphFont"/>
    <w:link w:val="ListParagraph"/>
    <w:uiPriority w:val="34"/>
    <w:rsid w:val="00873B93"/>
    <w:rPr>
      <w:rFonts w:cstheme="minorHAnsi"/>
      <w:color w:val="000000"/>
      <w:sz w:val="20"/>
    </w:rPr>
  </w:style>
  <w:style w:type="character" w:customStyle="1" w:styleId="TableHeadingTextChar">
    <w:name w:val="Table Heading Text Char"/>
    <w:basedOn w:val="DefaultParagraphFont"/>
    <w:link w:val="TableHeadingText"/>
    <w:locked/>
    <w:rsid w:val="009C0AC0"/>
    <w:rPr>
      <w:rFonts w:ascii="Mute" w:hAnsi="Mute"/>
      <w:b/>
      <w:bCs/>
      <w:color w:val="FFFFFF"/>
    </w:rPr>
  </w:style>
  <w:style w:type="paragraph" w:customStyle="1" w:styleId="TableHeadingText">
    <w:name w:val="Table Heading Text"/>
    <w:basedOn w:val="Normal"/>
    <w:link w:val="TableHeadingTextChar"/>
    <w:rsid w:val="009C0AC0"/>
    <w:pPr>
      <w:keepNext/>
      <w:spacing w:before="40" w:after="40" w:line="260" w:lineRule="atLeast"/>
    </w:pPr>
    <w:rPr>
      <w:rFonts w:ascii="Mute" w:hAnsi="Mute" w:cstheme="minorBidi"/>
      <w:b/>
      <w:bCs/>
      <w:color w:val="FFFFFF"/>
      <w:sz w:val="22"/>
    </w:rPr>
  </w:style>
  <w:style w:type="paragraph" w:styleId="Revision">
    <w:name w:val="Revision"/>
    <w:hidden/>
    <w:uiPriority w:val="99"/>
    <w:semiHidden/>
    <w:rsid w:val="00AF12B9"/>
    <w:pPr>
      <w:spacing w:after="0" w:line="240" w:lineRule="auto"/>
    </w:pPr>
    <w:rPr>
      <w:rFonts w:cstheme="minorHAnsi"/>
      <w:color w:val="000000"/>
      <w:sz w:val="20"/>
    </w:rPr>
  </w:style>
  <w:style w:type="numbering" w:customStyle="1" w:styleId="GTListBullet">
    <w:name w:val="GT List Bullet"/>
    <w:uiPriority w:val="99"/>
    <w:rsid w:val="009B4EAC"/>
    <w:pPr>
      <w:numPr>
        <w:numId w:val="31"/>
      </w:numPr>
    </w:pPr>
  </w:style>
  <w:style w:type="paragraph" w:customStyle="1" w:styleId="xxmsonormal">
    <w:name w:val="x_x_msonormal"/>
    <w:basedOn w:val="Normal"/>
    <w:rsid w:val="0027615D"/>
    <w:pPr>
      <w:spacing w:before="0" w:line="240" w:lineRule="auto"/>
    </w:pPr>
    <w:rPr>
      <w:rFonts w:ascii="Calibri" w:hAnsi="Calibri" w:cs="Calibri"/>
      <w:color w:val="auto"/>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47881">
      <w:bodyDiv w:val="1"/>
      <w:marLeft w:val="0"/>
      <w:marRight w:val="0"/>
      <w:marTop w:val="0"/>
      <w:marBottom w:val="0"/>
      <w:divBdr>
        <w:top w:val="none" w:sz="0" w:space="0" w:color="auto"/>
        <w:left w:val="none" w:sz="0" w:space="0" w:color="auto"/>
        <w:bottom w:val="none" w:sz="0" w:space="0" w:color="auto"/>
        <w:right w:val="none" w:sz="0" w:space="0" w:color="auto"/>
      </w:divBdr>
    </w:div>
    <w:div w:id="46924707">
      <w:bodyDiv w:val="1"/>
      <w:marLeft w:val="0"/>
      <w:marRight w:val="0"/>
      <w:marTop w:val="0"/>
      <w:marBottom w:val="0"/>
      <w:divBdr>
        <w:top w:val="none" w:sz="0" w:space="0" w:color="auto"/>
        <w:left w:val="none" w:sz="0" w:space="0" w:color="auto"/>
        <w:bottom w:val="none" w:sz="0" w:space="0" w:color="auto"/>
        <w:right w:val="none" w:sz="0" w:space="0" w:color="auto"/>
      </w:divBdr>
    </w:div>
    <w:div w:id="114950960">
      <w:bodyDiv w:val="1"/>
      <w:marLeft w:val="0"/>
      <w:marRight w:val="0"/>
      <w:marTop w:val="0"/>
      <w:marBottom w:val="0"/>
      <w:divBdr>
        <w:top w:val="none" w:sz="0" w:space="0" w:color="auto"/>
        <w:left w:val="none" w:sz="0" w:space="0" w:color="auto"/>
        <w:bottom w:val="none" w:sz="0" w:space="0" w:color="auto"/>
        <w:right w:val="none" w:sz="0" w:space="0" w:color="auto"/>
      </w:divBdr>
    </w:div>
    <w:div w:id="185337631">
      <w:bodyDiv w:val="1"/>
      <w:marLeft w:val="0"/>
      <w:marRight w:val="0"/>
      <w:marTop w:val="0"/>
      <w:marBottom w:val="0"/>
      <w:divBdr>
        <w:top w:val="none" w:sz="0" w:space="0" w:color="auto"/>
        <w:left w:val="none" w:sz="0" w:space="0" w:color="auto"/>
        <w:bottom w:val="none" w:sz="0" w:space="0" w:color="auto"/>
        <w:right w:val="none" w:sz="0" w:space="0" w:color="auto"/>
      </w:divBdr>
    </w:div>
    <w:div w:id="231963370">
      <w:bodyDiv w:val="1"/>
      <w:marLeft w:val="0"/>
      <w:marRight w:val="0"/>
      <w:marTop w:val="0"/>
      <w:marBottom w:val="0"/>
      <w:divBdr>
        <w:top w:val="none" w:sz="0" w:space="0" w:color="auto"/>
        <w:left w:val="none" w:sz="0" w:space="0" w:color="auto"/>
        <w:bottom w:val="none" w:sz="0" w:space="0" w:color="auto"/>
        <w:right w:val="none" w:sz="0" w:space="0" w:color="auto"/>
      </w:divBdr>
    </w:div>
    <w:div w:id="310868497">
      <w:bodyDiv w:val="1"/>
      <w:marLeft w:val="0"/>
      <w:marRight w:val="0"/>
      <w:marTop w:val="0"/>
      <w:marBottom w:val="0"/>
      <w:divBdr>
        <w:top w:val="none" w:sz="0" w:space="0" w:color="auto"/>
        <w:left w:val="none" w:sz="0" w:space="0" w:color="auto"/>
        <w:bottom w:val="none" w:sz="0" w:space="0" w:color="auto"/>
        <w:right w:val="none" w:sz="0" w:space="0" w:color="auto"/>
      </w:divBdr>
    </w:div>
    <w:div w:id="322512838">
      <w:bodyDiv w:val="1"/>
      <w:marLeft w:val="0"/>
      <w:marRight w:val="0"/>
      <w:marTop w:val="0"/>
      <w:marBottom w:val="0"/>
      <w:divBdr>
        <w:top w:val="none" w:sz="0" w:space="0" w:color="auto"/>
        <w:left w:val="none" w:sz="0" w:space="0" w:color="auto"/>
        <w:bottom w:val="none" w:sz="0" w:space="0" w:color="auto"/>
        <w:right w:val="none" w:sz="0" w:space="0" w:color="auto"/>
      </w:divBdr>
    </w:div>
    <w:div w:id="696852288">
      <w:bodyDiv w:val="1"/>
      <w:marLeft w:val="0"/>
      <w:marRight w:val="0"/>
      <w:marTop w:val="0"/>
      <w:marBottom w:val="0"/>
      <w:divBdr>
        <w:top w:val="none" w:sz="0" w:space="0" w:color="auto"/>
        <w:left w:val="none" w:sz="0" w:space="0" w:color="auto"/>
        <w:bottom w:val="none" w:sz="0" w:space="0" w:color="auto"/>
        <w:right w:val="none" w:sz="0" w:space="0" w:color="auto"/>
      </w:divBdr>
    </w:div>
    <w:div w:id="719019426">
      <w:bodyDiv w:val="1"/>
      <w:marLeft w:val="0"/>
      <w:marRight w:val="0"/>
      <w:marTop w:val="0"/>
      <w:marBottom w:val="0"/>
      <w:divBdr>
        <w:top w:val="none" w:sz="0" w:space="0" w:color="auto"/>
        <w:left w:val="none" w:sz="0" w:space="0" w:color="auto"/>
        <w:bottom w:val="none" w:sz="0" w:space="0" w:color="auto"/>
        <w:right w:val="none" w:sz="0" w:space="0" w:color="auto"/>
      </w:divBdr>
    </w:div>
    <w:div w:id="784346172">
      <w:bodyDiv w:val="1"/>
      <w:marLeft w:val="0"/>
      <w:marRight w:val="0"/>
      <w:marTop w:val="0"/>
      <w:marBottom w:val="0"/>
      <w:divBdr>
        <w:top w:val="none" w:sz="0" w:space="0" w:color="auto"/>
        <w:left w:val="none" w:sz="0" w:space="0" w:color="auto"/>
        <w:bottom w:val="none" w:sz="0" w:space="0" w:color="auto"/>
        <w:right w:val="none" w:sz="0" w:space="0" w:color="auto"/>
      </w:divBdr>
    </w:div>
    <w:div w:id="858544157">
      <w:bodyDiv w:val="1"/>
      <w:marLeft w:val="0"/>
      <w:marRight w:val="0"/>
      <w:marTop w:val="0"/>
      <w:marBottom w:val="0"/>
      <w:divBdr>
        <w:top w:val="none" w:sz="0" w:space="0" w:color="auto"/>
        <w:left w:val="none" w:sz="0" w:space="0" w:color="auto"/>
        <w:bottom w:val="none" w:sz="0" w:space="0" w:color="auto"/>
        <w:right w:val="none" w:sz="0" w:space="0" w:color="auto"/>
      </w:divBdr>
    </w:div>
    <w:div w:id="980572869">
      <w:bodyDiv w:val="1"/>
      <w:marLeft w:val="0"/>
      <w:marRight w:val="0"/>
      <w:marTop w:val="0"/>
      <w:marBottom w:val="0"/>
      <w:divBdr>
        <w:top w:val="none" w:sz="0" w:space="0" w:color="auto"/>
        <w:left w:val="none" w:sz="0" w:space="0" w:color="auto"/>
        <w:bottom w:val="none" w:sz="0" w:space="0" w:color="auto"/>
        <w:right w:val="none" w:sz="0" w:space="0" w:color="auto"/>
      </w:divBdr>
    </w:div>
    <w:div w:id="1002510002">
      <w:bodyDiv w:val="1"/>
      <w:marLeft w:val="0"/>
      <w:marRight w:val="0"/>
      <w:marTop w:val="0"/>
      <w:marBottom w:val="0"/>
      <w:divBdr>
        <w:top w:val="none" w:sz="0" w:space="0" w:color="auto"/>
        <w:left w:val="none" w:sz="0" w:space="0" w:color="auto"/>
        <w:bottom w:val="none" w:sz="0" w:space="0" w:color="auto"/>
        <w:right w:val="none" w:sz="0" w:space="0" w:color="auto"/>
      </w:divBdr>
    </w:div>
    <w:div w:id="1077819605">
      <w:bodyDiv w:val="1"/>
      <w:marLeft w:val="0"/>
      <w:marRight w:val="0"/>
      <w:marTop w:val="0"/>
      <w:marBottom w:val="0"/>
      <w:divBdr>
        <w:top w:val="none" w:sz="0" w:space="0" w:color="auto"/>
        <w:left w:val="none" w:sz="0" w:space="0" w:color="auto"/>
        <w:bottom w:val="none" w:sz="0" w:space="0" w:color="auto"/>
        <w:right w:val="none" w:sz="0" w:space="0" w:color="auto"/>
      </w:divBdr>
    </w:div>
    <w:div w:id="1287809157">
      <w:bodyDiv w:val="1"/>
      <w:marLeft w:val="0"/>
      <w:marRight w:val="0"/>
      <w:marTop w:val="0"/>
      <w:marBottom w:val="0"/>
      <w:divBdr>
        <w:top w:val="none" w:sz="0" w:space="0" w:color="auto"/>
        <w:left w:val="none" w:sz="0" w:space="0" w:color="auto"/>
        <w:bottom w:val="none" w:sz="0" w:space="0" w:color="auto"/>
        <w:right w:val="none" w:sz="0" w:space="0" w:color="auto"/>
      </w:divBdr>
    </w:div>
    <w:div w:id="1472867131">
      <w:bodyDiv w:val="1"/>
      <w:marLeft w:val="0"/>
      <w:marRight w:val="0"/>
      <w:marTop w:val="0"/>
      <w:marBottom w:val="0"/>
      <w:divBdr>
        <w:top w:val="none" w:sz="0" w:space="0" w:color="auto"/>
        <w:left w:val="none" w:sz="0" w:space="0" w:color="auto"/>
        <w:bottom w:val="none" w:sz="0" w:space="0" w:color="auto"/>
        <w:right w:val="none" w:sz="0" w:space="0" w:color="auto"/>
      </w:divBdr>
    </w:div>
    <w:div w:id="1561207615">
      <w:bodyDiv w:val="1"/>
      <w:marLeft w:val="0"/>
      <w:marRight w:val="0"/>
      <w:marTop w:val="0"/>
      <w:marBottom w:val="0"/>
      <w:divBdr>
        <w:top w:val="none" w:sz="0" w:space="0" w:color="auto"/>
        <w:left w:val="none" w:sz="0" w:space="0" w:color="auto"/>
        <w:bottom w:val="none" w:sz="0" w:space="0" w:color="auto"/>
        <w:right w:val="none" w:sz="0" w:space="0" w:color="auto"/>
      </w:divBdr>
    </w:div>
    <w:div w:id="1710761718">
      <w:bodyDiv w:val="1"/>
      <w:marLeft w:val="0"/>
      <w:marRight w:val="0"/>
      <w:marTop w:val="0"/>
      <w:marBottom w:val="0"/>
      <w:divBdr>
        <w:top w:val="none" w:sz="0" w:space="0" w:color="auto"/>
        <w:left w:val="none" w:sz="0" w:space="0" w:color="auto"/>
        <w:bottom w:val="none" w:sz="0" w:space="0" w:color="auto"/>
        <w:right w:val="none" w:sz="0" w:space="0" w:color="auto"/>
      </w:divBdr>
    </w:div>
    <w:div w:id="1853033400">
      <w:bodyDiv w:val="1"/>
      <w:marLeft w:val="0"/>
      <w:marRight w:val="0"/>
      <w:marTop w:val="0"/>
      <w:marBottom w:val="0"/>
      <w:divBdr>
        <w:top w:val="none" w:sz="0" w:space="0" w:color="auto"/>
        <w:left w:val="none" w:sz="0" w:space="0" w:color="auto"/>
        <w:bottom w:val="none" w:sz="0" w:space="0" w:color="auto"/>
        <w:right w:val="none" w:sz="0" w:space="0" w:color="auto"/>
      </w:divBdr>
    </w:div>
    <w:div w:id="1930887478">
      <w:bodyDiv w:val="1"/>
      <w:marLeft w:val="0"/>
      <w:marRight w:val="0"/>
      <w:marTop w:val="0"/>
      <w:marBottom w:val="0"/>
      <w:divBdr>
        <w:top w:val="none" w:sz="0" w:space="0" w:color="auto"/>
        <w:left w:val="none" w:sz="0" w:space="0" w:color="auto"/>
        <w:bottom w:val="none" w:sz="0" w:space="0" w:color="auto"/>
        <w:right w:val="none" w:sz="0" w:space="0" w:color="auto"/>
      </w:divBdr>
    </w:div>
    <w:div w:id="1992051635">
      <w:bodyDiv w:val="1"/>
      <w:marLeft w:val="0"/>
      <w:marRight w:val="0"/>
      <w:marTop w:val="0"/>
      <w:marBottom w:val="0"/>
      <w:divBdr>
        <w:top w:val="none" w:sz="0" w:space="0" w:color="auto"/>
        <w:left w:val="none" w:sz="0" w:space="0" w:color="auto"/>
        <w:bottom w:val="none" w:sz="0" w:space="0" w:color="auto"/>
        <w:right w:val="none" w:sz="0" w:space="0" w:color="auto"/>
      </w:divBdr>
    </w:div>
    <w:div w:id="1993830429">
      <w:bodyDiv w:val="1"/>
      <w:marLeft w:val="0"/>
      <w:marRight w:val="0"/>
      <w:marTop w:val="0"/>
      <w:marBottom w:val="0"/>
      <w:divBdr>
        <w:top w:val="none" w:sz="0" w:space="0" w:color="auto"/>
        <w:left w:val="none" w:sz="0" w:space="0" w:color="auto"/>
        <w:bottom w:val="none" w:sz="0" w:space="0" w:color="auto"/>
        <w:right w:val="none" w:sz="0" w:space="0" w:color="auto"/>
      </w:divBdr>
    </w:div>
    <w:div w:id="2054033761">
      <w:bodyDiv w:val="1"/>
      <w:marLeft w:val="0"/>
      <w:marRight w:val="0"/>
      <w:marTop w:val="0"/>
      <w:marBottom w:val="0"/>
      <w:divBdr>
        <w:top w:val="none" w:sz="0" w:space="0" w:color="auto"/>
        <w:left w:val="none" w:sz="0" w:space="0" w:color="auto"/>
        <w:bottom w:val="none" w:sz="0" w:space="0" w:color="auto"/>
        <w:right w:val="none" w:sz="0" w:space="0" w:color="auto"/>
      </w:divBdr>
    </w:div>
    <w:div w:id="212854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_JLT Bright Blue">
      <a:dk1>
        <a:srgbClr val="0C2340"/>
      </a:dk1>
      <a:lt1>
        <a:srgbClr val="FFFFFF"/>
      </a:lt1>
      <a:dk2>
        <a:srgbClr val="00AFD7"/>
      </a:dk2>
      <a:lt2>
        <a:srgbClr val="FFFFFF"/>
      </a:lt2>
      <a:accent1>
        <a:srgbClr val="0C2340"/>
      </a:accent1>
      <a:accent2>
        <a:srgbClr val="00AFD7"/>
      </a:accent2>
      <a:accent3>
        <a:srgbClr val="BF0D3E"/>
      </a:accent3>
      <a:accent4>
        <a:srgbClr val="F2A900"/>
      </a:accent4>
      <a:accent5>
        <a:srgbClr val="E31C79"/>
      </a:accent5>
      <a:accent6>
        <a:srgbClr val="A8AD00"/>
      </a:accent6>
      <a:hlink>
        <a:srgbClr val="616A74"/>
      </a:hlink>
      <a:folHlink>
        <a:srgbClr val="0C2340"/>
      </a:folHlink>
    </a:clrScheme>
    <a:fontScheme name="_JLT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solidFill>
          <a:schemeClr val="lt1"/>
        </a:solidFill>
        <a:ln w="6350">
          <a:solidFill>
            <a:prstClr val="black"/>
          </a:solid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23652E0E7624488BC0FDBA5534FFBA" ma:contentTypeVersion="15" ma:contentTypeDescription="Create a new document." ma:contentTypeScope="" ma:versionID="ae27d791995c05d946b07446fd4335b1">
  <xsd:schema xmlns:xsd="http://www.w3.org/2001/XMLSchema" xmlns:xs="http://www.w3.org/2001/XMLSchema" xmlns:p="http://schemas.microsoft.com/office/2006/metadata/properties" xmlns:ns2="e0b89c36-5153-4a9f-aaa7-75816146ec43" xmlns:ns3="5995dfc3-1fc9-46ea-97f4-aa9d2f39d21f" targetNamespace="http://schemas.microsoft.com/office/2006/metadata/properties" ma:root="true" ma:fieldsID="e50114856c538f52a180fba8d5459218" ns2:_="" ns3:_="">
    <xsd:import namespace="e0b89c36-5153-4a9f-aaa7-75816146ec43"/>
    <xsd:import namespace="5995dfc3-1fc9-46ea-97f4-aa9d2f39d2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89c36-5153-4a9f-aaa7-75816146ec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6143d50-4273-4db9-90d3-d9c4627418e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95dfc3-1fc9-46ea-97f4-aa9d2f39d21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0792703-bc3c-4b71-8efc-900f767412f0}" ma:internalName="TaxCatchAll" ma:showField="CatchAllData" ma:web="5995dfc3-1fc9-46ea-97f4-aa9d2f39d2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995dfc3-1fc9-46ea-97f4-aa9d2f39d21f" xsi:nil="true"/>
    <lcf76f155ced4ddcb4097134ff3c332f xmlns="e0b89c36-5153-4a9f-aaa7-75816146ec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9AAD01-1684-47CC-A597-4FF252F4B21E}">
  <ds:schemaRefs>
    <ds:schemaRef ds:uri="http://schemas.microsoft.com/sharepoint/v3/contenttype/forms"/>
  </ds:schemaRefs>
</ds:datastoreItem>
</file>

<file path=customXml/itemProps2.xml><?xml version="1.0" encoding="utf-8"?>
<ds:datastoreItem xmlns:ds="http://schemas.openxmlformats.org/officeDocument/2006/customXml" ds:itemID="{700344AE-E7FD-4B3E-B469-B13B84299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89c36-5153-4a9f-aaa7-75816146ec43"/>
    <ds:schemaRef ds:uri="5995dfc3-1fc9-46ea-97f4-aa9d2f39d2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5CA72F-9BD5-486B-8BF0-A8187AE6A395}">
  <ds:schemaRefs>
    <ds:schemaRef ds:uri="http://schemas.openxmlformats.org/officeDocument/2006/bibliography"/>
  </ds:schemaRefs>
</ds:datastoreItem>
</file>

<file path=customXml/itemProps4.xml><?xml version="1.0" encoding="utf-8"?>
<ds:datastoreItem xmlns:ds="http://schemas.openxmlformats.org/officeDocument/2006/customXml" ds:itemID="{2DDA43A2-33A3-420A-936F-2D522FA4C859}">
  <ds:schemaRefs>
    <ds:schemaRef ds:uri="http://schemas.microsoft.com/office/2006/metadata/properties"/>
    <ds:schemaRef ds:uri="http://schemas.microsoft.com/office/infopath/2007/PartnerControls"/>
    <ds:schemaRef ds:uri="5995dfc3-1fc9-46ea-97f4-aa9d2f39d21f"/>
    <ds:schemaRef ds:uri="e0b89c36-5153-4a9f-aaa7-75816146ec4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JLT</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Haines, Greg - GBR200389</dc:creator>
  <cp:keywords/>
  <dc:description/>
  <cp:lastModifiedBy>Gupta, Raajnandani</cp:lastModifiedBy>
  <cp:revision>2</cp:revision>
  <cp:lastPrinted>2024-06-13T12:08:00Z</cp:lastPrinted>
  <dcterms:created xsi:type="dcterms:W3CDTF">2024-10-21T14:43:00Z</dcterms:created>
  <dcterms:modified xsi:type="dcterms:W3CDTF">2024-10-21T14:43:00Z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_Version">
    <vt:lpwstr>1.1.1</vt:lpwstr>
  </property>
  <property fmtid="{D5CDD505-2E9C-101B-9397-08002B2CF9AE}" pid="3" name="ContentTypeId">
    <vt:lpwstr>0x010100A823652E0E7624488BC0FDBA5534FFBA</vt:lpwstr>
  </property>
  <property fmtid="{D5CDD505-2E9C-101B-9397-08002B2CF9AE}" pid="4" name="_dlc_DocIdItemGuid">
    <vt:lpwstr>112b4936-fa17-4382-b296-09c9e877c364</vt:lpwstr>
  </property>
  <property fmtid="{D5CDD505-2E9C-101B-9397-08002B2CF9AE}" pid="5" name="Order">
    <vt:r8>16600</vt:r8>
  </property>
  <property fmtid="{D5CDD505-2E9C-101B-9397-08002B2CF9AE}" pid="6" name="Company">
    <vt:lpwstr>JLT Employee Benefits</vt:lpwstr>
  </property>
  <property fmtid="{D5CDD505-2E9C-101B-9397-08002B2CF9AE}" pid="7" name="Purpose">
    <vt:lpwstr>Default template without imagery. </vt:lpwstr>
  </property>
  <property fmtid="{D5CDD505-2E9C-101B-9397-08002B2CF9AE}" pid="8" name="Class">
    <vt:lpwstr>Common templates</vt:lpwstr>
  </property>
  <property fmtid="{D5CDD505-2E9C-101B-9397-08002B2CF9AE}" pid="9" name="_dlc_DocId">
    <vt:lpwstr>2VDCQ64MZS5E-3069-222</vt:lpwstr>
  </property>
  <property fmtid="{D5CDD505-2E9C-101B-9397-08002B2CF9AE}" pid="10" name="_dlc_DocIdUrl">
    <vt:lpwstr>https://workspace1.jltglobal.com/group_centre/communication/brand-centre/_layouts/DocIdRedir.aspx?ID=2VDCQ64MZS5E-3069-2222VDCQ64MZS5E-3069-222</vt:lpwstr>
  </property>
  <property fmtid="{D5CDD505-2E9C-101B-9397-08002B2CF9AE}" pid="11" name="xd_ProgID">
    <vt:lpwstr/>
  </property>
  <property fmtid="{D5CDD505-2E9C-101B-9397-08002B2CF9AE}" pid="12" name="TemplateUrl">
    <vt:lpwstr/>
  </property>
  <property fmtid="{D5CDD505-2E9C-101B-9397-08002B2CF9AE}" pid="13" name="Status">
    <vt:lpwstr/>
  </property>
  <property fmtid="{D5CDD505-2E9C-101B-9397-08002B2CF9AE}" pid="14" name="SPSDescription">
    <vt:lpwstr/>
  </property>
  <property fmtid="{D5CDD505-2E9C-101B-9397-08002B2CF9AE}" pid="15" name="Owner">
    <vt:lpwstr/>
  </property>
  <property fmtid="{D5CDD505-2E9C-101B-9397-08002B2CF9AE}" pid="16" name="_NewReviewCycle">
    <vt:lpwstr/>
  </property>
  <property fmtid="{D5CDD505-2E9C-101B-9397-08002B2CF9AE}" pid="17" name="MSIP_Label_785837b0-ed5a-4fd4-94ae-ef361c98d083_Enabled">
    <vt:lpwstr>true</vt:lpwstr>
  </property>
  <property fmtid="{D5CDD505-2E9C-101B-9397-08002B2CF9AE}" pid="18" name="MSIP_Label_785837b0-ed5a-4fd4-94ae-ef361c98d083_SetDate">
    <vt:lpwstr>2021-10-21T20:55:13Z</vt:lpwstr>
  </property>
  <property fmtid="{D5CDD505-2E9C-101B-9397-08002B2CF9AE}" pid="19" name="MSIP_Label_785837b0-ed5a-4fd4-94ae-ef361c98d083_Method">
    <vt:lpwstr>Standard</vt:lpwstr>
  </property>
  <property fmtid="{D5CDD505-2E9C-101B-9397-08002B2CF9AE}" pid="20" name="MSIP_Label_785837b0-ed5a-4fd4-94ae-ef361c98d083_Name">
    <vt:lpwstr>785837b0-ed5a-4fd4-94ae-ef361c98d083</vt:lpwstr>
  </property>
  <property fmtid="{D5CDD505-2E9C-101B-9397-08002B2CF9AE}" pid="21" name="MSIP_Label_785837b0-ed5a-4fd4-94ae-ef361c98d083_SiteId">
    <vt:lpwstr>b723253f-7281-4adc-bc1c-fc9ef3674d78</vt:lpwstr>
  </property>
  <property fmtid="{D5CDD505-2E9C-101B-9397-08002B2CF9AE}" pid="22" name="MSIP_Label_785837b0-ed5a-4fd4-94ae-ef361c98d083_ActionId">
    <vt:lpwstr>6c50debc-a604-4a7d-89d8-9b9c9fd1e3c9</vt:lpwstr>
  </property>
  <property fmtid="{D5CDD505-2E9C-101B-9397-08002B2CF9AE}" pid="23" name="MSIP_Label_785837b0-ed5a-4fd4-94ae-ef361c98d083_ContentBits">
    <vt:lpwstr>1</vt:lpwstr>
  </property>
  <property fmtid="{D5CDD505-2E9C-101B-9397-08002B2CF9AE}" pid="24" name="MSIP_Label_38f1469a-2c2a-4aee-b92b-090d4c5468ff_Enabled">
    <vt:lpwstr>true</vt:lpwstr>
  </property>
  <property fmtid="{D5CDD505-2E9C-101B-9397-08002B2CF9AE}" pid="25" name="MSIP_Label_38f1469a-2c2a-4aee-b92b-090d4c5468ff_SetDate">
    <vt:lpwstr>2021-10-22T07:47:01Z</vt:lpwstr>
  </property>
  <property fmtid="{D5CDD505-2E9C-101B-9397-08002B2CF9AE}" pid="26" name="MSIP_Label_38f1469a-2c2a-4aee-b92b-090d4c5468ff_Method">
    <vt:lpwstr>Standard</vt:lpwstr>
  </property>
  <property fmtid="{D5CDD505-2E9C-101B-9397-08002B2CF9AE}" pid="27" name="MSIP_Label_38f1469a-2c2a-4aee-b92b-090d4c5468ff_Name">
    <vt:lpwstr>Confidential - Unmarked</vt:lpwstr>
  </property>
  <property fmtid="{D5CDD505-2E9C-101B-9397-08002B2CF9AE}" pid="28" name="MSIP_Label_38f1469a-2c2a-4aee-b92b-090d4c5468ff_SiteId">
    <vt:lpwstr>2a6e6092-73e4-4752-b1a5-477a17f5056d</vt:lpwstr>
  </property>
  <property fmtid="{D5CDD505-2E9C-101B-9397-08002B2CF9AE}" pid="29" name="MSIP_Label_38f1469a-2c2a-4aee-b92b-090d4c5468ff_ActionId">
    <vt:lpwstr>a0eba30a-2433-4d4a-ad84-17d38fa139cb</vt:lpwstr>
  </property>
  <property fmtid="{D5CDD505-2E9C-101B-9397-08002B2CF9AE}" pid="30" name="MSIP_Label_38f1469a-2c2a-4aee-b92b-090d4c5468ff_ContentBits">
    <vt:lpwstr>0</vt:lpwstr>
  </property>
  <property fmtid="{D5CDD505-2E9C-101B-9397-08002B2CF9AE}" pid="31" name="MediaServiceImageTags">
    <vt:lpwstr/>
  </property>
</Properties>
</file>